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0751F" w14:textId="77777777" w:rsidR="00A218DB" w:rsidRDefault="00A218DB" w:rsidP="00A218DB">
      <w:pPr>
        <w:pStyle w:val="En-tte"/>
        <w:tabs>
          <w:tab w:val="clear" w:pos="4536"/>
          <w:tab w:val="center" w:pos="426"/>
          <w:tab w:val="center" w:pos="5245"/>
        </w:tabs>
        <w:ind w:left="-284"/>
        <w:jc w:val="center"/>
        <w:rPr>
          <w:rFonts w:ascii="Lucida Fax" w:hAnsi="Lucida Fax"/>
          <w:b/>
        </w:rPr>
      </w:pPr>
      <w:r>
        <w:rPr>
          <w:rFonts w:ascii="Lucida Fax" w:hAnsi="Lucida Fax"/>
          <w:b/>
          <w:noProof/>
        </w:rPr>
        <w:drawing>
          <wp:anchor distT="0" distB="0" distL="114300" distR="114300" simplePos="0" relativeHeight="251659264" behindDoc="1" locked="0" layoutInCell="1" allowOverlap="1" wp14:anchorId="30575A66" wp14:editId="2233BCEB">
            <wp:simplePos x="0" y="0"/>
            <wp:positionH relativeFrom="margin">
              <wp:posOffset>85725</wp:posOffset>
            </wp:positionH>
            <wp:positionV relativeFrom="paragraph">
              <wp:posOffset>-250825</wp:posOffset>
            </wp:positionV>
            <wp:extent cx="2036445" cy="1183005"/>
            <wp:effectExtent l="0" t="0" r="190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A9E966" w14:textId="77777777" w:rsidR="00A218DB" w:rsidRDefault="00A218DB" w:rsidP="00A218DB">
      <w:pPr>
        <w:pStyle w:val="En-tte"/>
        <w:tabs>
          <w:tab w:val="clear" w:pos="4536"/>
          <w:tab w:val="center" w:pos="426"/>
          <w:tab w:val="center" w:pos="5245"/>
        </w:tabs>
        <w:ind w:left="-284"/>
        <w:rPr>
          <w:rFonts w:ascii="Lucida Fax" w:hAnsi="Lucida Fax"/>
          <w:b/>
        </w:rPr>
      </w:pPr>
    </w:p>
    <w:p w14:paraId="5C6BBE4D" w14:textId="77777777" w:rsidR="00A218DB" w:rsidRDefault="00A218DB" w:rsidP="00A218DB">
      <w:pPr>
        <w:pStyle w:val="En-tte"/>
        <w:tabs>
          <w:tab w:val="clear" w:pos="4536"/>
          <w:tab w:val="center" w:pos="426"/>
          <w:tab w:val="center" w:pos="5245"/>
        </w:tabs>
        <w:ind w:left="-284"/>
        <w:jc w:val="center"/>
        <w:rPr>
          <w:rFonts w:ascii="Lucida Fax" w:hAnsi="Lucida Fax"/>
          <w:b/>
        </w:rPr>
      </w:pPr>
    </w:p>
    <w:p w14:paraId="2C707E6B" w14:textId="77777777" w:rsidR="00A218DB" w:rsidRDefault="00A218DB" w:rsidP="00A218DB">
      <w:pPr>
        <w:pStyle w:val="En-tte"/>
        <w:tabs>
          <w:tab w:val="clear" w:pos="4536"/>
          <w:tab w:val="center" w:pos="426"/>
          <w:tab w:val="center" w:pos="5245"/>
        </w:tabs>
        <w:ind w:left="-284"/>
        <w:jc w:val="center"/>
        <w:rPr>
          <w:rFonts w:ascii="Lucida Fax" w:hAnsi="Lucida Fax"/>
          <w:b/>
        </w:rPr>
      </w:pPr>
    </w:p>
    <w:p w14:paraId="72AE9EAB" w14:textId="77777777" w:rsidR="00A218DB" w:rsidRDefault="00A218DB" w:rsidP="00A218DB">
      <w:pPr>
        <w:pStyle w:val="En-tte"/>
        <w:tabs>
          <w:tab w:val="clear" w:pos="4536"/>
          <w:tab w:val="center" w:pos="426"/>
          <w:tab w:val="center" w:pos="5245"/>
        </w:tabs>
        <w:ind w:left="-284"/>
        <w:jc w:val="center"/>
        <w:rPr>
          <w:rFonts w:ascii="Lucida Fax" w:hAnsi="Lucida Fax"/>
          <w:b/>
        </w:rPr>
      </w:pPr>
    </w:p>
    <w:p w14:paraId="3009F11F" w14:textId="77777777" w:rsidR="00A218DB" w:rsidRDefault="00A218DB" w:rsidP="00A218DB">
      <w:pPr>
        <w:pStyle w:val="En-tte"/>
        <w:tabs>
          <w:tab w:val="clear" w:pos="4536"/>
          <w:tab w:val="center" w:pos="-142"/>
          <w:tab w:val="center" w:pos="5245"/>
        </w:tabs>
        <w:ind w:left="-142"/>
      </w:pPr>
    </w:p>
    <w:p w14:paraId="0873F46D" w14:textId="77777777" w:rsidR="00A218DB" w:rsidRPr="009F490B" w:rsidRDefault="00A218DB" w:rsidP="00A218DB">
      <w:pPr>
        <w:pStyle w:val="En-tte"/>
        <w:tabs>
          <w:tab w:val="clear" w:pos="4536"/>
          <w:tab w:val="center" w:pos="-142"/>
          <w:tab w:val="center" w:pos="5245"/>
        </w:tabs>
        <w:ind w:left="-142"/>
        <w:rPr>
          <w:u w:val="single"/>
        </w:rPr>
      </w:pPr>
      <w:r w:rsidRPr="00517890">
        <w:sym w:font="Wingdings" w:char="F028"/>
      </w:r>
      <w:r w:rsidRPr="00517890">
        <w:t xml:space="preserve">: </w:t>
      </w:r>
      <w:r w:rsidRPr="004B65A9">
        <w:rPr>
          <w:u w:val="single"/>
        </w:rPr>
        <w:t>04.93.68.15.00</w:t>
      </w:r>
      <w:r>
        <w:t xml:space="preserve">. Mail : </w:t>
      </w:r>
      <w:r w:rsidRPr="004B65A9">
        <w:rPr>
          <w:u w:val="single"/>
        </w:rPr>
        <w:t>info@immocannes.fr</w:t>
      </w:r>
      <w:r>
        <w:t xml:space="preserve"> </w:t>
      </w:r>
      <w:r>
        <w:rPr>
          <w:rFonts w:ascii="Lucida Fax" w:hAnsi="Lucida Fax"/>
          <w:b/>
        </w:rPr>
        <w:t xml:space="preserve">                                </w:t>
      </w:r>
    </w:p>
    <w:p w14:paraId="6374BBFB" w14:textId="77777777" w:rsidR="00A218DB" w:rsidRPr="004B65A9" w:rsidRDefault="00A218DB" w:rsidP="00A218DB"/>
    <w:p w14:paraId="105C89D7" w14:textId="77777777" w:rsidR="00867CB5" w:rsidRDefault="00A218DB" w:rsidP="00A218DB">
      <w:pPr>
        <w:spacing w:after="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BAREME MAXIMUM DES HONORAIRES</w:t>
      </w:r>
    </w:p>
    <w:p w14:paraId="4920C809" w14:textId="44C6C157" w:rsidR="00A218DB" w:rsidRPr="00F01426" w:rsidRDefault="00EA1F29" w:rsidP="00A218DB">
      <w:pPr>
        <w:spacing w:after="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TRANSACTION</w:t>
      </w:r>
      <w:r w:rsidR="00867CB5">
        <w:rPr>
          <w:b/>
          <w:sz w:val="52"/>
          <w:szCs w:val="52"/>
          <w:u w:val="single"/>
        </w:rPr>
        <w:t xml:space="preserve"> ET GESTION</w:t>
      </w:r>
      <w:r w:rsidR="00A218DB">
        <w:rPr>
          <w:b/>
          <w:sz w:val="52"/>
          <w:szCs w:val="52"/>
          <w:u w:val="single"/>
        </w:rPr>
        <w:t xml:space="preserve"> </w:t>
      </w:r>
      <w:r w:rsidR="00730853">
        <w:rPr>
          <w:b/>
          <w:sz w:val="52"/>
          <w:szCs w:val="52"/>
          <w:u w:val="single"/>
        </w:rPr>
        <w:t xml:space="preserve">au 01 janvier </w:t>
      </w:r>
      <w:r w:rsidR="00A218DB">
        <w:rPr>
          <w:b/>
          <w:sz w:val="52"/>
          <w:szCs w:val="52"/>
          <w:u w:val="single"/>
        </w:rPr>
        <w:t>202</w:t>
      </w:r>
      <w:r w:rsidR="00842E39">
        <w:rPr>
          <w:b/>
          <w:sz w:val="52"/>
          <w:szCs w:val="52"/>
          <w:u w:val="single"/>
        </w:rPr>
        <w:t>5</w:t>
      </w:r>
      <w:r w:rsidR="00A218DB">
        <w:rPr>
          <w:b/>
          <w:sz w:val="52"/>
          <w:szCs w:val="52"/>
          <w:u w:val="single"/>
        </w:rPr>
        <w:t xml:space="preserve"> </w:t>
      </w:r>
    </w:p>
    <w:p w14:paraId="09A6CD53" w14:textId="77777777" w:rsidR="00A218DB" w:rsidRDefault="00A218DB" w:rsidP="00A218DB">
      <w:pPr>
        <w:spacing w:after="0"/>
        <w:rPr>
          <w:szCs w:val="24"/>
        </w:rPr>
      </w:pPr>
    </w:p>
    <w:p w14:paraId="5F1FAAA3" w14:textId="77777777" w:rsidR="00A218DB" w:rsidRDefault="00A218DB" w:rsidP="00A218DB">
      <w:pPr>
        <w:spacing w:after="0"/>
        <w:rPr>
          <w:szCs w:val="24"/>
        </w:rPr>
      </w:pPr>
    </w:p>
    <w:p w14:paraId="5CE225FA" w14:textId="77777777" w:rsidR="00A218DB" w:rsidRPr="00EA676E" w:rsidRDefault="00A218DB" w:rsidP="00A218DB">
      <w:pPr>
        <w:tabs>
          <w:tab w:val="right" w:leader="dot" w:pos="14459"/>
        </w:tabs>
        <w:spacing w:after="0"/>
        <w:rPr>
          <w:color w:val="FF0000"/>
          <w:sz w:val="28"/>
          <w:szCs w:val="28"/>
        </w:rPr>
      </w:pPr>
      <w:r w:rsidRPr="00EA676E">
        <w:rPr>
          <w:sz w:val="28"/>
          <w:szCs w:val="28"/>
        </w:rPr>
        <w:t xml:space="preserve">ESTIMATION  </w:t>
      </w:r>
      <w:r w:rsidRPr="00EA676E">
        <w:rPr>
          <w:sz w:val="28"/>
          <w:szCs w:val="28"/>
        </w:rPr>
        <w:tab/>
        <w:t xml:space="preserve"> </w:t>
      </w:r>
      <w:r w:rsidRPr="00EA676E">
        <w:rPr>
          <w:color w:val="FF0000"/>
          <w:sz w:val="28"/>
          <w:szCs w:val="28"/>
        </w:rPr>
        <w:t>150€ TTC</w:t>
      </w:r>
    </w:p>
    <w:p w14:paraId="6AD7BDD6" w14:textId="77777777" w:rsidR="00A218DB" w:rsidRPr="00EA676E" w:rsidRDefault="00A218DB" w:rsidP="00A218DB">
      <w:pPr>
        <w:tabs>
          <w:tab w:val="right" w:leader="dot" w:pos="14459"/>
        </w:tabs>
        <w:spacing w:after="0"/>
        <w:rPr>
          <w:sz w:val="28"/>
          <w:szCs w:val="28"/>
        </w:rPr>
      </w:pPr>
    </w:p>
    <w:p w14:paraId="719AA8A9" w14:textId="77777777" w:rsidR="00A218DB" w:rsidRPr="00EA676E" w:rsidRDefault="00A218DB" w:rsidP="00A218DB">
      <w:pPr>
        <w:tabs>
          <w:tab w:val="right" w:leader="dot" w:pos="14459"/>
        </w:tabs>
        <w:spacing w:after="0"/>
        <w:rPr>
          <w:color w:val="FF0000"/>
          <w:sz w:val="28"/>
          <w:szCs w:val="28"/>
        </w:rPr>
      </w:pPr>
      <w:r w:rsidRPr="00EA676E">
        <w:rPr>
          <w:sz w:val="28"/>
          <w:szCs w:val="28"/>
        </w:rPr>
        <w:t xml:space="preserve">CONSEILS JURIDIQUES, FISCAUX </w:t>
      </w:r>
      <w:r w:rsidRPr="00EA676E">
        <w:rPr>
          <w:sz w:val="28"/>
          <w:szCs w:val="28"/>
        </w:rPr>
        <w:tab/>
        <w:t xml:space="preserve"> </w:t>
      </w:r>
      <w:r w:rsidRPr="00EA676E">
        <w:rPr>
          <w:color w:val="FF0000"/>
          <w:sz w:val="28"/>
          <w:szCs w:val="28"/>
        </w:rPr>
        <w:t>offert</w:t>
      </w:r>
    </w:p>
    <w:p w14:paraId="55454737" w14:textId="77777777" w:rsidR="00A218DB" w:rsidRPr="00EA676E" w:rsidRDefault="00A218DB" w:rsidP="00A218DB">
      <w:pPr>
        <w:tabs>
          <w:tab w:val="right" w:leader="dot" w:pos="14459"/>
        </w:tabs>
        <w:spacing w:after="0"/>
        <w:rPr>
          <w:sz w:val="28"/>
          <w:szCs w:val="28"/>
        </w:rPr>
      </w:pPr>
    </w:p>
    <w:p w14:paraId="5DC9F181" w14:textId="77777777" w:rsidR="00A218DB" w:rsidRPr="00EA676E" w:rsidRDefault="00A218DB" w:rsidP="00A218DB">
      <w:pPr>
        <w:tabs>
          <w:tab w:val="right" w:leader="dot" w:pos="14459"/>
        </w:tabs>
        <w:spacing w:after="0"/>
        <w:rPr>
          <w:sz w:val="28"/>
          <w:szCs w:val="28"/>
        </w:rPr>
      </w:pPr>
    </w:p>
    <w:p w14:paraId="2742CA9D" w14:textId="77777777" w:rsidR="00A218DB" w:rsidRPr="00EA676E" w:rsidRDefault="00A218DB" w:rsidP="00A218DB">
      <w:pPr>
        <w:tabs>
          <w:tab w:val="right" w:leader="dot" w:pos="14459"/>
        </w:tabs>
        <w:spacing w:after="0"/>
        <w:rPr>
          <w:color w:val="FF0000"/>
          <w:sz w:val="28"/>
          <w:szCs w:val="28"/>
        </w:rPr>
      </w:pPr>
      <w:r w:rsidRPr="00EA676E">
        <w:rPr>
          <w:sz w:val="28"/>
          <w:szCs w:val="28"/>
        </w:rPr>
        <w:t>TRANSACTION MANDAT SIMPLE à partir de 50000€</w:t>
      </w:r>
      <w:r w:rsidRPr="00EA676E">
        <w:rPr>
          <w:sz w:val="28"/>
          <w:szCs w:val="28"/>
        </w:rPr>
        <w:tab/>
      </w:r>
      <w:r w:rsidRPr="00EA676E">
        <w:rPr>
          <w:color w:val="FF0000"/>
          <w:sz w:val="28"/>
          <w:szCs w:val="28"/>
        </w:rPr>
        <w:t xml:space="preserve"> 6 % TTC avec un minimum de 9000€ TTC</w:t>
      </w:r>
    </w:p>
    <w:p w14:paraId="4863C054" w14:textId="77777777" w:rsidR="00A218DB" w:rsidRPr="00EA676E" w:rsidRDefault="00A218DB" w:rsidP="00A218DB">
      <w:pPr>
        <w:tabs>
          <w:tab w:val="right" w:leader="dot" w:pos="14459"/>
        </w:tabs>
        <w:spacing w:after="0"/>
        <w:rPr>
          <w:sz w:val="28"/>
          <w:szCs w:val="28"/>
        </w:rPr>
      </w:pPr>
    </w:p>
    <w:p w14:paraId="35D62172" w14:textId="77777777" w:rsidR="00A218DB" w:rsidRPr="00EA676E" w:rsidRDefault="00A218DB" w:rsidP="00A218DB">
      <w:pPr>
        <w:tabs>
          <w:tab w:val="right" w:leader="dot" w:pos="14459"/>
        </w:tabs>
        <w:spacing w:after="0"/>
        <w:rPr>
          <w:color w:val="FF0000"/>
          <w:sz w:val="28"/>
          <w:szCs w:val="28"/>
        </w:rPr>
      </w:pPr>
      <w:r w:rsidRPr="00EA676E">
        <w:rPr>
          <w:sz w:val="28"/>
          <w:szCs w:val="28"/>
        </w:rPr>
        <w:t>TRANSACTION MANDAT EXCLSUSIF à partir de 50000€</w:t>
      </w:r>
      <w:r w:rsidRPr="00EA676E">
        <w:rPr>
          <w:sz w:val="28"/>
          <w:szCs w:val="28"/>
        </w:rPr>
        <w:tab/>
      </w:r>
      <w:r w:rsidRPr="00EA676E">
        <w:rPr>
          <w:color w:val="FF0000"/>
          <w:sz w:val="28"/>
          <w:szCs w:val="28"/>
        </w:rPr>
        <w:t xml:space="preserve"> 5 % TTC avec un minimum de 9000€ TTC</w:t>
      </w:r>
    </w:p>
    <w:p w14:paraId="72CDDE77" w14:textId="77777777" w:rsidR="00A218DB" w:rsidRPr="00EA676E" w:rsidRDefault="00A218DB" w:rsidP="00A218DB">
      <w:pPr>
        <w:tabs>
          <w:tab w:val="right" w:leader="dot" w:pos="14459"/>
        </w:tabs>
        <w:spacing w:after="0"/>
        <w:rPr>
          <w:sz w:val="28"/>
          <w:szCs w:val="28"/>
        </w:rPr>
      </w:pPr>
    </w:p>
    <w:p w14:paraId="5EDC6314" w14:textId="77777777" w:rsidR="00A218DB" w:rsidRPr="00867CB5" w:rsidRDefault="00A218DB" w:rsidP="00A218DB">
      <w:pPr>
        <w:tabs>
          <w:tab w:val="right" w:leader="dot" w:pos="14459"/>
        </w:tabs>
        <w:spacing w:after="0"/>
        <w:rPr>
          <w:color w:val="FF0000"/>
          <w:sz w:val="28"/>
          <w:szCs w:val="28"/>
        </w:rPr>
      </w:pPr>
      <w:r w:rsidRPr="00EA676E">
        <w:rPr>
          <w:sz w:val="28"/>
          <w:szCs w:val="28"/>
        </w:rPr>
        <w:t xml:space="preserve">TRANSACTION sur fonds de commerces et murs commerciaux </w:t>
      </w:r>
      <w:r w:rsidRPr="00EA676E">
        <w:rPr>
          <w:sz w:val="28"/>
          <w:szCs w:val="28"/>
        </w:rPr>
        <w:tab/>
        <w:t xml:space="preserve"> </w:t>
      </w:r>
      <w:r w:rsidRPr="00EA676E">
        <w:rPr>
          <w:color w:val="FF0000"/>
          <w:sz w:val="28"/>
          <w:szCs w:val="28"/>
        </w:rPr>
        <w:t>10 % TTC</w:t>
      </w:r>
    </w:p>
    <w:p w14:paraId="47D1ED2D" w14:textId="77777777" w:rsidR="00A218DB" w:rsidRPr="00EA676E" w:rsidRDefault="00A218DB" w:rsidP="00A218DB">
      <w:pPr>
        <w:tabs>
          <w:tab w:val="right" w:leader="dot" w:pos="14459"/>
        </w:tabs>
        <w:spacing w:after="0"/>
        <w:rPr>
          <w:sz w:val="28"/>
          <w:szCs w:val="28"/>
        </w:rPr>
      </w:pPr>
    </w:p>
    <w:p w14:paraId="5B84BB4D" w14:textId="77777777" w:rsidR="00A218DB" w:rsidRDefault="00A218DB" w:rsidP="00A218DB">
      <w:pPr>
        <w:tabs>
          <w:tab w:val="right" w:leader="dot" w:pos="14459"/>
        </w:tabs>
        <w:spacing w:after="0"/>
        <w:rPr>
          <w:color w:val="FF0000"/>
          <w:sz w:val="28"/>
          <w:szCs w:val="28"/>
        </w:rPr>
      </w:pPr>
      <w:r w:rsidRPr="00EA676E">
        <w:rPr>
          <w:sz w:val="28"/>
          <w:szCs w:val="28"/>
        </w:rPr>
        <w:t xml:space="preserve">ANNEXES (cave, garage, etc…) </w:t>
      </w:r>
      <w:r w:rsidRPr="00EA676E">
        <w:rPr>
          <w:sz w:val="28"/>
          <w:szCs w:val="28"/>
        </w:rPr>
        <w:tab/>
      </w:r>
      <w:r w:rsidRPr="00EA676E">
        <w:rPr>
          <w:color w:val="FF0000"/>
          <w:sz w:val="28"/>
          <w:szCs w:val="28"/>
        </w:rPr>
        <w:t xml:space="preserve">  base forfaitaire de 3000 € TTC</w:t>
      </w:r>
    </w:p>
    <w:p w14:paraId="22030F84" w14:textId="77777777" w:rsidR="00730853" w:rsidRDefault="00730853" w:rsidP="00A218DB">
      <w:pPr>
        <w:tabs>
          <w:tab w:val="right" w:leader="dot" w:pos="14459"/>
        </w:tabs>
        <w:spacing w:after="0"/>
        <w:rPr>
          <w:color w:val="FF0000"/>
          <w:sz w:val="28"/>
          <w:szCs w:val="28"/>
        </w:rPr>
      </w:pPr>
    </w:p>
    <w:p w14:paraId="70D0B62E" w14:textId="4B63788D" w:rsidR="00730853" w:rsidRPr="00730853" w:rsidRDefault="00730853" w:rsidP="00A218DB">
      <w:pPr>
        <w:tabs>
          <w:tab w:val="right" w:leader="dot" w:pos="14459"/>
        </w:tabs>
        <w:spacing w:after="0"/>
        <w:rPr>
          <w:i/>
          <w:iCs/>
          <w:sz w:val="28"/>
          <w:szCs w:val="28"/>
        </w:rPr>
      </w:pPr>
      <w:r w:rsidRPr="00730853">
        <w:rPr>
          <w:i/>
          <w:iCs/>
          <w:sz w:val="28"/>
          <w:szCs w:val="28"/>
        </w:rPr>
        <w:t>En cas de délégation de mandat les honoraires applicables sont ceux de l’agence ayant reçu le mandat initial.</w:t>
      </w:r>
    </w:p>
    <w:p w14:paraId="77C4D9C6" w14:textId="77777777" w:rsidR="00867CB5" w:rsidRDefault="00867CB5" w:rsidP="00A218DB">
      <w:pPr>
        <w:tabs>
          <w:tab w:val="right" w:leader="dot" w:pos="14459"/>
        </w:tabs>
        <w:spacing w:after="0"/>
        <w:rPr>
          <w:color w:val="FF0000"/>
          <w:sz w:val="28"/>
          <w:szCs w:val="28"/>
        </w:rPr>
      </w:pPr>
    </w:p>
    <w:p w14:paraId="55E366AE" w14:textId="77777777" w:rsidR="00867CB5" w:rsidRDefault="00867CB5" w:rsidP="00A218DB">
      <w:pPr>
        <w:tabs>
          <w:tab w:val="right" w:leader="dot" w:pos="14459"/>
        </w:tabs>
        <w:spacing w:after="0"/>
        <w:rPr>
          <w:color w:val="FF0000"/>
          <w:sz w:val="28"/>
          <w:szCs w:val="28"/>
        </w:rPr>
      </w:pPr>
    </w:p>
    <w:p w14:paraId="0FE714D4" w14:textId="77777777" w:rsidR="00867CB5" w:rsidRDefault="00867CB5" w:rsidP="00A218DB">
      <w:pPr>
        <w:tabs>
          <w:tab w:val="right" w:leader="dot" w:pos="14459"/>
        </w:tabs>
        <w:spacing w:after="0"/>
        <w:rPr>
          <w:color w:val="FF0000"/>
          <w:sz w:val="28"/>
          <w:szCs w:val="28"/>
        </w:rPr>
      </w:pPr>
    </w:p>
    <w:p w14:paraId="2F16C6E8" w14:textId="77777777" w:rsidR="00867CB5" w:rsidRDefault="00867CB5" w:rsidP="00A218DB">
      <w:pPr>
        <w:tabs>
          <w:tab w:val="right" w:leader="dot" w:pos="14459"/>
        </w:tabs>
        <w:spacing w:after="0"/>
        <w:rPr>
          <w:color w:val="FF0000"/>
          <w:sz w:val="28"/>
          <w:szCs w:val="28"/>
        </w:rPr>
      </w:pPr>
    </w:p>
    <w:p w14:paraId="17D98D79" w14:textId="77777777" w:rsidR="00867CB5" w:rsidRDefault="00867CB5" w:rsidP="00A218DB">
      <w:pPr>
        <w:tabs>
          <w:tab w:val="right" w:leader="dot" w:pos="14459"/>
        </w:tabs>
        <w:spacing w:after="0"/>
        <w:rPr>
          <w:color w:val="FF0000"/>
          <w:sz w:val="28"/>
          <w:szCs w:val="28"/>
        </w:rPr>
      </w:pPr>
    </w:p>
    <w:p w14:paraId="1015109C" w14:textId="77777777" w:rsidR="00867CB5" w:rsidRDefault="00867CB5" w:rsidP="00A218DB">
      <w:pPr>
        <w:tabs>
          <w:tab w:val="right" w:leader="dot" w:pos="14459"/>
        </w:tabs>
        <w:spacing w:after="0"/>
        <w:rPr>
          <w:color w:val="FF0000"/>
          <w:sz w:val="28"/>
          <w:szCs w:val="28"/>
        </w:rPr>
      </w:pPr>
    </w:p>
    <w:p w14:paraId="12FF51A7" w14:textId="77777777" w:rsidR="00867CB5" w:rsidRDefault="00867CB5" w:rsidP="00867CB5">
      <w:pPr>
        <w:pStyle w:val="Pieddepage"/>
        <w:ind w:right="360"/>
      </w:pPr>
    </w:p>
    <w:p w14:paraId="67EC2618" w14:textId="77777777" w:rsidR="00867CB5" w:rsidRDefault="00867CB5" w:rsidP="00867CB5"/>
    <w:p w14:paraId="697E49EC" w14:textId="77777777" w:rsidR="00867CB5" w:rsidRDefault="00867CB5" w:rsidP="00867CB5">
      <w:pPr>
        <w:pStyle w:val="Pieddepage"/>
        <w:framePr w:wrap="around" w:vAnchor="text" w:hAnchor="margin" w:xAlign="right" w:y="1"/>
        <w:rPr>
          <w:rStyle w:val="Numrodepage"/>
        </w:rPr>
      </w:pPr>
    </w:p>
    <w:p w14:paraId="2CE6CF75" w14:textId="77777777" w:rsidR="00867CB5" w:rsidRDefault="00867CB5" w:rsidP="00730853">
      <w:pPr>
        <w:rPr>
          <w:rFonts w:ascii="Orpi" w:hAnsi="Orpi"/>
          <w:b/>
          <w:bCs/>
          <w:color w:val="FF0000"/>
          <w:sz w:val="40"/>
          <w:szCs w:val="40"/>
          <w:u w:val="single"/>
        </w:rPr>
      </w:pPr>
      <w:r>
        <w:rPr>
          <w:rFonts w:ascii="Orpi" w:hAnsi="Orpi"/>
          <w:b/>
          <w:noProof/>
          <w:sz w:val="18"/>
          <w:szCs w:val="18"/>
          <w:lang w:eastAsia="fr-FR"/>
        </w:rPr>
        <w:drawing>
          <wp:anchor distT="0" distB="0" distL="114300" distR="114300" simplePos="0" relativeHeight="251663360" behindDoc="1" locked="0" layoutInCell="1" allowOverlap="1" wp14:anchorId="35E35040" wp14:editId="6C8A68A9">
            <wp:simplePos x="0" y="0"/>
            <wp:positionH relativeFrom="column">
              <wp:posOffset>6069965</wp:posOffset>
            </wp:positionH>
            <wp:positionV relativeFrom="paragraph">
              <wp:posOffset>13970</wp:posOffset>
            </wp:positionV>
            <wp:extent cx="798830" cy="640080"/>
            <wp:effectExtent l="0" t="0" r="127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rpi" w:hAnsi="Orpi"/>
          <w:b/>
          <w:noProof/>
          <w:sz w:val="18"/>
          <w:szCs w:val="18"/>
          <w:lang w:eastAsia="fr-FR"/>
        </w:rPr>
        <w:drawing>
          <wp:anchor distT="0" distB="0" distL="114300" distR="114300" simplePos="0" relativeHeight="251664384" behindDoc="1" locked="0" layoutInCell="1" allowOverlap="1" wp14:anchorId="14DE0B31" wp14:editId="25600A94">
            <wp:simplePos x="0" y="0"/>
            <wp:positionH relativeFrom="column">
              <wp:posOffset>-264160</wp:posOffset>
            </wp:positionH>
            <wp:positionV relativeFrom="paragraph">
              <wp:posOffset>154940</wp:posOffset>
            </wp:positionV>
            <wp:extent cx="798830" cy="396240"/>
            <wp:effectExtent l="0" t="0" r="127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1847C" w14:textId="77777777" w:rsidR="00867CB5" w:rsidRPr="00AA3C82" w:rsidRDefault="00867CB5" w:rsidP="00867CB5">
      <w:pPr>
        <w:jc w:val="center"/>
        <w:rPr>
          <w:rFonts w:ascii="Orpi" w:hAnsi="Orpi"/>
          <w:b/>
          <w:bCs/>
          <w:color w:val="FF0000"/>
          <w:sz w:val="40"/>
          <w:szCs w:val="40"/>
          <w:u w:val="single"/>
        </w:rPr>
      </w:pPr>
      <w:r w:rsidRPr="00AA3C82">
        <w:rPr>
          <w:rFonts w:ascii="Orpi" w:hAnsi="Orpi"/>
          <w:b/>
          <w:bCs/>
          <w:color w:val="FF0000"/>
          <w:sz w:val="40"/>
          <w:szCs w:val="40"/>
          <w:u w:val="single"/>
        </w:rPr>
        <w:t>www.immocannes.fr</w:t>
      </w:r>
    </w:p>
    <w:p w14:paraId="0E345FBE" w14:textId="77777777" w:rsidR="00867CB5" w:rsidRPr="00AA3C82" w:rsidRDefault="00867CB5" w:rsidP="00867CB5">
      <w:pPr>
        <w:pStyle w:val="Pieddepage"/>
        <w:shd w:val="pct5" w:color="000000" w:fill="auto"/>
        <w:ind w:right="360"/>
        <w:jc w:val="center"/>
        <w:rPr>
          <w:rFonts w:ascii="Orpi" w:hAnsi="Orpi"/>
          <w:b/>
          <w:sz w:val="18"/>
          <w:szCs w:val="18"/>
        </w:rPr>
      </w:pPr>
      <w:r w:rsidRPr="00AA3C82">
        <w:rPr>
          <w:rFonts w:ascii="Orpi" w:hAnsi="Orpi"/>
          <w:b/>
          <w:sz w:val="18"/>
          <w:szCs w:val="18"/>
        </w:rPr>
        <w:t>2 cours Félix Faure, 06400 cannes</w:t>
      </w:r>
    </w:p>
    <w:p w14:paraId="0A49B592" w14:textId="6BB33B59" w:rsidR="00867CB5" w:rsidRPr="00AA3C82" w:rsidRDefault="00867CB5" w:rsidP="00867CB5">
      <w:pPr>
        <w:pStyle w:val="Pieddepage"/>
        <w:shd w:val="pct5" w:color="000000" w:fill="auto"/>
        <w:ind w:right="360"/>
        <w:jc w:val="center"/>
        <w:rPr>
          <w:rFonts w:ascii="Orpi" w:hAnsi="Orpi"/>
          <w:b/>
          <w:sz w:val="18"/>
          <w:szCs w:val="18"/>
        </w:rPr>
      </w:pPr>
      <w:r w:rsidRPr="00AA3C82">
        <w:rPr>
          <w:rFonts w:ascii="Orpi" w:hAnsi="Orpi"/>
          <w:b/>
          <w:sz w:val="18"/>
          <w:szCs w:val="18"/>
        </w:rPr>
        <w:t xml:space="preserve">SAS TM TRANSACTIONS </w:t>
      </w:r>
      <w:r w:rsidR="00730853" w:rsidRPr="00AA3C82">
        <w:rPr>
          <w:rFonts w:ascii="Orpi" w:hAnsi="Orpi"/>
          <w:b/>
          <w:sz w:val="18"/>
          <w:szCs w:val="18"/>
        </w:rPr>
        <w:t>- capital</w:t>
      </w:r>
      <w:r w:rsidRPr="00AA3C82">
        <w:rPr>
          <w:rFonts w:ascii="Orpi" w:hAnsi="Orpi"/>
          <w:b/>
          <w:sz w:val="18"/>
          <w:szCs w:val="18"/>
        </w:rPr>
        <w:t xml:space="preserve"> de 5.000 €uros  Siret 902 777 747</w:t>
      </w:r>
    </w:p>
    <w:p w14:paraId="7B1CDAF5" w14:textId="77777777" w:rsidR="00730853" w:rsidRDefault="00867CB5" w:rsidP="00867CB5">
      <w:pPr>
        <w:pStyle w:val="Pieddepage"/>
        <w:shd w:val="pct5" w:color="000000" w:fill="auto"/>
        <w:ind w:right="360"/>
        <w:jc w:val="center"/>
        <w:rPr>
          <w:rFonts w:ascii="Orpi" w:hAnsi="Orpi"/>
          <w:b/>
          <w:sz w:val="18"/>
          <w:szCs w:val="18"/>
        </w:rPr>
      </w:pPr>
      <w:r w:rsidRPr="00AA3C82">
        <w:rPr>
          <w:rFonts w:ascii="Orpi" w:hAnsi="Orpi"/>
          <w:b/>
          <w:sz w:val="18"/>
          <w:szCs w:val="18"/>
        </w:rPr>
        <w:t xml:space="preserve">Gérant : Marco DE </w:t>
      </w:r>
      <w:r w:rsidR="00730853" w:rsidRPr="00AA3C82">
        <w:rPr>
          <w:rFonts w:ascii="Orpi" w:hAnsi="Orpi"/>
          <w:b/>
          <w:sz w:val="18"/>
          <w:szCs w:val="18"/>
        </w:rPr>
        <w:t>CARVALHO titulaire</w:t>
      </w:r>
      <w:r w:rsidRPr="00AA3C82">
        <w:rPr>
          <w:rFonts w:ascii="Orpi" w:hAnsi="Orpi"/>
          <w:b/>
          <w:sz w:val="18"/>
          <w:szCs w:val="18"/>
        </w:rPr>
        <w:t xml:space="preserve"> de la carte </w:t>
      </w:r>
      <w:r w:rsidR="00730853" w:rsidRPr="00AA3C82">
        <w:rPr>
          <w:rFonts w:ascii="Orpi" w:hAnsi="Orpi"/>
          <w:b/>
          <w:sz w:val="18"/>
          <w:szCs w:val="18"/>
        </w:rPr>
        <w:t>professionnelle n</w:t>
      </w:r>
      <w:r w:rsidRPr="00AA3C82">
        <w:rPr>
          <w:rFonts w:ascii="Orpi" w:hAnsi="Orpi"/>
          <w:b/>
          <w:sz w:val="18"/>
          <w:szCs w:val="18"/>
        </w:rPr>
        <w:t>° CPI06052021000000221</w:t>
      </w:r>
      <w:r w:rsidR="00730853">
        <w:rPr>
          <w:rFonts w:ascii="Orpi" w:hAnsi="Orpi"/>
          <w:b/>
          <w:sz w:val="18"/>
          <w:szCs w:val="18"/>
        </w:rPr>
        <w:t xml:space="preserve"> </w:t>
      </w:r>
    </w:p>
    <w:p w14:paraId="48C768B2" w14:textId="78DEF3E5" w:rsidR="00867CB5" w:rsidRDefault="00730853" w:rsidP="00867CB5">
      <w:pPr>
        <w:pStyle w:val="Pieddepage"/>
        <w:shd w:val="pct5" w:color="000000" w:fill="auto"/>
        <w:ind w:right="360"/>
        <w:jc w:val="center"/>
        <w:rPr>
          <w:rFonts w:ascii="Orpi" w:hAnsi="Orpi"/>
          <w:b/>
          <w:sz w:val="18"/>
          <w:szCs w:val="18"/>
        </w:rPr>
      </w:pPr>
      <w:r>
        <w:rPr>
          <w:rFonts w:ascii="Orpi" w:hAnsi="Orpi"/>
          <w:b/>
          <w:sz w:val="18"/>
          <w:szCs w:val="18"/>
        </w:rPr>
        <w:t>caisse de garantie Galian89 rue de la Boétie 75008 PARIS</w:t>
      </w:r>
    </w:p>
    <w:p w14:paraId="3DF1F39F" w14:textId="77777777" w:rsidR="00730853" w:rsidRDefault="00730853" w:rsidP="00867CB5">
      <w:pPr>
        <w:pStyle w:val="Pieddepage"/>
        <w:shd w:val="pct5" w:color="000000" w:fill="auto"/>
        <w:ind w:right="360"/>
        <w:jc w:val="center"/>
        <w:rPr>
          <w:rFonts w:ascii="Orpi" w:hAnsi="Orpi"/>
          <w:b/>
          <w:sz w:val="18"/>
          <w:szCs w:val="18"/>
        </w:rPr>
      </w:pPr>
    </w:p>
    <w:p w14:paraId="7D597AB1" w14:textId="77777777" w:rsidR="00730853" w:rsidRPr="00867CB5" w:rsidRDefault="00730853" w:rsidP="00867CB5">
      <w:pPr>
        <w:pStyle w:val="Pieddepage"/>
        <w:shd w:val="pct5" w:color="000000" w:fill="auto"/>
        <w:ind w:right="360"/>
        <w:jc w:val="center"/>
        <w:rPr>
          <w:rFonts w:ascii="Verdana" w:hAnsi="Verdana"/>
          <w:sz w:val="22"/>
          <w:szCs w:val="22"/>
        </w:rPr>
      </w:pPr>
    </w:p>
    <w:p w14:paraId="25085985" w14:textId="77777777" w:rsidR="00867CB5" w:rsidRDefault="00867CB5" w:rsidP="00867CB5">
      <w:pPr>
        <w:pStyle w:val="Default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4C5F0986" w14:textId="77777777" w:rsidR="00867CB5" w:rsidRPr="00867CB5" w:rsidRDefault="00867CB5" w:rsidP="00867CB5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67CB5">
        <w:rPr>
          <w:rFonts w:asciiTheme="minorHAnsi" w:hAnsiTheme="minorHAnsi" w:cstheme="minorHAnsi"/>
          <w:b/>
          <w:sz w:val="28"/>
          <w:szCs w:val="28"/>
          <w:u w:val="single"/>
        </w:rPr>
        <w:t>HONORAIRES</w:t>
      </w:r>
    </w:p>
    <w:p w14:paraId="74FD3B15" w14:textId="77777777" w:rsidR="00867CB5" w:rsidRPr="00867CB5" w:rsidRDefault="00867CB5" w:rsidP="00867CB5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14:paraId="31D099ED" w14:textId="578CD62B" w:rsidR="00867CB5" w:rsidRDefault="00867CB5" w:rsidP="00867CB5">
      <w:pPr>
        <w:jc w:val="both"/>
        <w:rPr>
          <w:rFonts w:cstheme="minorHAnsi"/>
          <w:b/>
          <w:color w:val="333300"/>
          <w:sz w:val="28"/>
          <w:szCs w:val="28"/>
        </w:rPr>
      </w:pPr>
      <w:r w:rsidRPr="00867CB5">
        <w:rPr>
          <w:rFonts w:cstheme="minorHAnsi"/>
          <w:color w:val="333300"/>
          <w:sz w:val="28"/>
          <w:szCs w:val="28"/>
        </w:rPr>
        <w:t xml:space="preserve">Honoraires de gestion : </w:t>
      </w:r>
      <w:r w:rsidRPr="00867CB5">
        <w:rPr>
          <w:rFonts w:cstheme="minorHAnsi"/>
          <w:b/>
          <w:color w:val="333300"/>
          <w:sz w:val="28"/>
          <w:szCs w:val="28"/>
        </w:rPr>
        <w:t>5</w:t>
      </w:r>
      <w:r w:rsidR="00842E39">
        <w:rPr>
          <w:rFonts w:cstheme="minorHAnsi"/>
          <w:b/>
          <w:color w:val="333300"/>
          <w:sz w:val="28"/>
          <w:szCs w:val="28"/>
        </w:rPr>
        <w:t>,42</w:t>
      </w:r>
      <w:r w:rsidRPr="00867CB5">
        <w:rPr>
          <w:rFonts w:cstheme="minorHAnsi"/>
          <w:b/>
          <w:color w:val="333300"/>
          <w:sz w:val="28"/>
          <w:szCs w:val="28"/>
        </w:rPr>
        <w:t xml:space="preserve">% H.T. sur les encaissements </w:t>
      </w:r>
    </w:p>
    <w:p w14:paraId="22CE6E7E" w14:textId="2CD179E1" w:rsidR="00842E39" w:rsidRPr="00867CB5" w:rsidRDefault="00842E39" w:rsidP="00867CB5">
      <w:pPr>
        <w:jc w:val="both"/>
        <w:rPr>
          <w:rFonts w:cstheme="minorHAnsi"/>
          <w:color w:val="333300"/>
          <w:sz w:val="28"/>
          <w:szCs w:val="28"/>
        </w:rPr>
      </w:pPr>
      <w:r>
        <w:rPr>
          <w:rFonts w:cstheme="minorHAnsi"/>
          <w:b/>
          <w:color w:val="333300"/>
          <w:sz w:val="28"/>
          <w:szCs w:val="28"/>
        </w:rPr>
        <w:t xml:space="preserve">6.5% TTC sur les encaissements. </w:t>
      </w:r>
    </w:p>
    <w:p w14:paraId="2AADF855" w14:textId="77777777" w:rsidR="00867CB5" w:rsidRDefault="00867CB5" w:rsidP="00867CB5">
      <w:pPr>
        <w:tabs>
          <w:tab w:val="decimal" w:pos="8364"/>
        </w:tabs>
        <w:rPr>
          <w:rFonts w:cstheme="minorHAnsi"/>
          <w:color w:val="333300"/>
          <w:sz w:val="28"/>
          <w:szCs w:val="28"/>
        </w:rPr>
      </w:pPr>
    </w:p>
    <w:p w14:paraId="6F1CA98C" w14:textId="77777777" w:rsidR="00867CB5" w:rsidRPr="00867CB5" w:rsidRDefault="00867CB5" w:rsidP="00867CB5">
      <w:pPr>
        <w:tabs>
          <w:tab w:val="decimal" w:pos="8364"/>
        </w:tabs>
        <w:rPr>
          <w:rFonts w:cstheme="minorHAnsi"/>
          <w:color w:val="333300"/>
          <w:sz w:val="28"/>
          <w:szCs w:val="28"/>
          <w:u w:val="single"/>
        </w:rPr>
      </w:pPr>
      <w:r w:rsidRPr="00867CB5">
        <w:rPr>
          <w:rFonts w:cstheme="minorHAnsi"/>
          <w:color w:val="333300"/>
          <w:sz w:val="28"/>
          <w:szCs w:val="28"/>
          <w:u w:val="single"/>
        </w:rPr>
        <w:t>En cas de location ou de relocation</w:t>
      </w:r>
    </w:p>
    <w:p w14:paraId="39A14371" w14:textId="77777777" w:rsidR="00867CB5" w:rsidRPr="00867CB5" w:rsidRDefault="00867CB5" w:rsidP="00867CB5">
      <w:pPr>
        <w:tabs>
          <w:tab w:val="decimal" w:pos="8364"/>
        </w:tabs>
        <w:rPr>
          <w:rFonts w:cstheme="minorHAnsi"/>
          <w:i/>
          <w:color w:val="333300"/>
          <w:sz w:val="28"/>
          <w:szCs w:val="28"/>
        </w:rPr>
      </w:pPr>
      <w:r w:rsidRPr="00867CB5">
        <w:rPr>
          <w:rFonts w:cstheme="minorHAnsi"/>
          <w:i/>
          <w:color w:val="333300"/>
          <w:sz w:val="28"/>
          <w:szCs w:val="28"/>
        </w:rPr>
        <w:t>Pour les baux soumis aux dispositions de la loi N° 89-462 du 6 juillet 1989 :</w:t>
      </w:r>
    </w:p>
    <w:p w14:paraId="7AA508F5" w14:textId="77777777" w:rsidR="00867CB5" w:rsidRPr="00867CB5" w:rsidRDefault="00867CB5" w:rsidP="00867CB5">
      <w:pPr>
        <w:tabs>
          <w:tab w:val="decimal" w:pos="8364"/>
        </w:tabs>
        <w:ind w:left="435"/>
        <w:rPr>
          <w:rFonts w:cstheme="minorHAnsi"/>
          <w:color w:val="333300"/>
          <w:sz w:val="28"/>
          <w:szCs w:val="28"/>
        </w:rPr>
      </w:pPr>
      <w:r w:rsidRPr="00867CB5">
        <w:rPr>
          <w:rFonts w:cstheme="minorHAnsi"/>
          <w:color w:val="333300"/>
          <w:sz w:val="28"/>
          <w:szCs w:val="28"/>
        </w:rPr>
        <w:t>A la charge du locataire</w:t>
      </w:r>
    </w:p>
    <w:p w14:paraId="2855A713" w14:textId="77777777" w:rsidR="00867CB5" w:rsidRPr="00867CB5" w:rsidRDefault="00867CB5" w:rsidP="00867CB5">
      <w:pPr>
        <w:tabs>
          <w:tab w:val="decimal" w:pos="8364"/>
        </w:tabs>
        <w:ind w:left="435"/>
        <w:rPr>
          <w:rFonts w:cstheme="minorHAnsi"/>
          <w:color w:val="333300"/>
          <w:sz w:val="28"/>
          <w:szCs w:val="28"/>
        </w:rPr>
      </w:pPr>
      <w:r w:rsidRPr="00867CB5">
        <w:rPr>
          <w:rFonts w:cstheme="minorHAnsi"/>
          <w:color w:val="333300"/>
          <w:sz w:val="28"/>
          <w:szCs w:val="28"/>
        </w:rPr>
        <w:t xml:space="preserve">. Honoraires visite, constitution de dossier de rédaction du bail : </w:t>
      </w:r>
      <w:r w:rsidRPr="00867CB5">
        <w:rPr>
          <w:rFonts w:cstheme="minorHAnsi"/>
          <w:b/>
          <w:color w:val="333300"/>
          <w:sz w:val="28"/>
          <w:szCs w:val="28"/>
        </w:rPr>
        <w:t>limité à 10€ TTC/m²</w:t>
      </w:r>
    </w:p>
    <w:p w14:paraId="78F75858" w14:textId="77777777" w:rsidR="00867CB5" w:rsidRPr="00867CB5" w:rsidRDefault="00867CB5" w:rsidP="00867CB5">
      <w:pPr>
        <w:tabs>
          <w:tab w:val="decimal" w:pos="8364"/>
        </w:tabs>
        <w:ind w:left="435"/>
        <w:rPr>
          <w:rFonts w:cstheme="minorHAnsi"/>
          <w:b/>
          <w:color w:val="333300"/>
          <w:sz w:val="28"/>
          <w:szCs w:val="28"/>
        </w:rPr>
      </w:pPr>
      <w:r w:rsidRPr="00867CB5">
        <w:rPr>
          <w:rFonts w:cstheme="minorHAnsi"/>
          <w:color w:val="333300"/>
          <w:sz w:val="28"/>
          <w:szCs w:val="28"/>
        </w:rPr>
        <w:t xml:space="preserve">. Honoraires de réalisation de l’état des lieux : </w:t>
      </w:r>
      <w:r w:rsidRPr="00867CB5">
        <w:rPr>
          <w:rFonts w:cstheme="minorHAnsi"/>
          <w:b/>
          <w:color w:val="333300"/>
          <w:sz w:val="28"/>
          <w:szCs w:val="28"/>
        </w:rPr>
        <w:t>limité à 3€ TTC/m²</w:t>
      </w:r>
    </w:p>
    <w:p w14:paraId="44051D02" w14:textId="77777777" w:rsidR="00867CB5" w:rsidRPr="00867CB5" w:rsidRDefault="00867CB5" w:rsidP="00867CB5">
      <w:pPr>
        <w:tabs>
          <w:tab w:val="decimal" w:pos="8364"/>
        </w:tabs>
        <w:ind w:left="435"/>
        <w:rPr>
          <w:rFonts w:cstheme="minorHAnsi"/>
          <w:b/>
          <w:color w:val="333300"/>
          <w:sz w:val="28"/>
          <w:szCs w:val="28"/>
        </w:rPr>
      </w:pPr>
    </w:p>
    <w:p w14:paraId="1336A514" w14:textId="77777777" w:rsidR="00867CB5" w:rsidRPr="00867CB5" w:rsidRDefault="00867CB5" w:rsidP="00867CB5">
      <w:pPr>
        <w:tabs>
          <w:tab w:val="decimal" w:pos="8364"/>
        </w:tabs>
        <w:ind w:left="435"/>
        <w:rPr>
          <w:rFonts w:cstheme="minorHAnsi"/>
          <w:color w:val="333300"/>
          <w:sz w:val="28"/>
          <w:szCs w:val="28"/>
        </w:rPr>
      </w:pPr>
      <w:r w:rsidRPr="00867CB5">
        <w:rPr>
          <w:rFonts w:cstheme="minorHAnsi"/>
          <w:color w:val="333300"/>
          <w:sz w:val="28"/>
          <w:szCs w:val="28"/>
        </w:rPr>
        <w:t>A la charge du propriétaire</w:t>
      </w:r>
    </w:p>
    <w:p w14:paraId="3267B174" w14:textId="1134038D" w:rsidR="00867CB5" w:rsidRPr="00867CB5" w:rsidRDefault="00867CB5" w:rsidP="00867CB5">
      <w:pPr>
        <w:tabs>
          <w:tab w:val="decimal" w:pos="8364"/>
        </w:tabs>
        <w:rPr>
          <w:rFonts w:cstheme="minorHAnsi"/>
          <w:b/>
          <w:color w:val="333300"/>
          <w:sz w:val="28"/>
          <w:szCs w:val="28"/>
        </w:rPr>
      </w:pPr>
      <w:r w:rsidRPr="00867CB5">
        <w:rPr>
          <w:rFonts w:cstheme="minorHAnsi"/>
          <w:color w:val="333300"/>
          <w:sz w:val="28"/>
          <w:szCs w:val="28"/>
        </w:rPr>
        <w:t xml:space="preserve">      . Honoraires d’entremise et de négociation : </w:t>
      </w:r>
      <w:r w:rsidR="00842E39">
        <w:rPr>
          <w:rFonts w:cstheme="minorHAnsi"/>
          <w:b/>
          <w:color w:val="333300"/>
          <w:sz w:val="28"/>
          <w:szCs w:val="28"/>
        </w:rPr>
        <w:t>un mois de loyer</w:t>
      </w:r>
    </w:p>
    <w:p w14:paraId="4F0F8A07" w14:textId="77777777" w:rsidR="00867CB5" w:rsidRPr="00867CB5" w:rsidRDefault="00867CB5" w:rsidP="00867CB5">
      <w:pPr>
        <w:tabs>
          <w:tab w:val="decimal" w:pos="8364"/>
        </w:tabs>
        <w:rPr>
          <w:rFonts w:cstheme="minorHAnsi"/>
          <w:b/>
          <w:color w:val="333300"/>
          <w:sz w:val="28"/>
          <w:szCs w:val="28"/>
        </w:rPr>
      </w:pPr>
      <w:r w:rsidRPr="00867CB5">
        <w:rPr>
          <w:rFonts w:cstheme="minorHAnsi"/>
          <w:b/>
          <w:color w:val="333300"/>
          <w:sz w:val="28"/>
          <w:szCs w:val="28"/>
        </w:rPr>
        <w:t xml:space="preserve">      </w:t>
      </w:r>
      <w:r w:rsidRPr="00867CB5">
        <w:rPr>
          <w:rFonts w:cstheme="minorHAnsi"/>
          <w:color w:val="333300"/>
          <w:sz w:val="28"/>
          <w:szCs w:val="28"/>
        </w:rPr>
        <w:t xml:space="preserve">. Honoraires visite, constitution de dossier et rédaction du bail : </w:t>
      </w:r>
      <w:r w:rsidRPr="00867CB5">
        <w:rPr>
          <w:rFonts w:cstheme="minorHAnsi"/>
          <w:b/>
          <w:color w:val="333300"/>
          <w:sz w:val="28"/>
          <w:szCs w:val="28"/>
        </w:rPr>
        <w:t>limité à 10€ TTC/m²</w:t>
      </w:r>
    </w:p>
    <w:p w14:paraId="222F150C" w14:textId="77777777" w:rsidR="00867CB5" w:rsidRPr="00867CB5" w:rsidRDefault="00867CB5" w:rsidP="00867CB5">
      <w:pPr>
        <w:tabs>
          <w:tab w:val="decimal" w:pos="8364"/>
        </w:tabs>
        <w:rPr>
          <w:rFonts w:cstheme="minorHAnsi"/>
          <w:b/>
          <w:color w:val="333300"/>
          <w:sz w:val="28"/>
          <w:szCs w:val="28"/>
        </w:rPr>
      </w:pPr>
      <w:r w:rsidRPr="00867CB5">
        <w:rPr>
          <w:rFonts w:cstheme="minorHAnsi"/>
          <w:b/>
          <w:color w:val="333300"/>
          <w:sz w:val="28"/>
          <w:szCs w:val="28"/>
        </w:rPr>
        <w:t xml:space="preserve">      </w:t>
      </w:r>
      <w:r w:rsidRPr="00867CB5">
        <w:rPr>
          <w:rFonts w:cstheme="minorHAnsi"/>
          <w:color w:val="333300"/>
          <w:sz w:val="28"/>
          <w:szCs w:val="28"/>
        </w:rPr>
        <w:t xml:space="preserve">. Honoraires de réalisation de l’état des lieux : </w:t>
      </w:r>
      <w:r w:rsidRPr="00867CB5">
        <w:rPr>
          <w:rFonts w:cstheme="minorHAnsi"/>
          <w:b/>
          <w:color w:val="333300"/>
          <w:sz w:val="28"/>
          <w:szCs w:val="28"/>
        </w:rPr>
        <w:t>limité à 3€ TTC/m²</w:t>
      </w:r>
    </w:p>
    <w:p w14:paraId="0347336C" w14:textId="77777777" w:rsidR="00867CB5" w:rsidRPr="00867CB5" w:rsidRDefault="00867CB5" w:rsidP="00867CB5">
      <w:pPr>
        <w:tabs>
          <w:tab w:val="decimal" w:pos="8364"/>
        </w:tabs>
        <w:rPr>
          <w:rFonts w:cstheme="minorHAnsi"/>
          <w:b/>
          <w:color w:val="333300"/>
          <w:sz w:val="28"/>
          <w:szCs w:val="28"/>
        </w:rPr>
      </w:pPr>
    </w:p>
    <w:p w14:paraId="5D8C6357" w14:textId="77777777" w:rsidR="00867CB5" w:rsidRPr="00867CB5" w:rsidRDefault="00867CB5" w:rsidP="00867CB5">
      <w:pPr>
        <w:tabs>
          <w:tab w:val="decimal" w:pos="8364"/>
        </w:tabs>
        <w:rPr>
          <w:rFonts w:cstheme="minorHAnsi"/>
          <w:b/>
          <w:color w:val="333300"/>
          <w:sz w:val="28"/>
          <w:szCs w:val="28"/>
          <w:u w:val="single"/>
        </w:rPr>
      </w:pPr>
      <w:r w:rsidRPr="00867CB5">
        <w:rPr>
          <w:rFonts w:cstheme="minorHAnsi"/>
          <w:b/>
          <w:color w:val="333300"/>
          <w:sz w:val="28"/>
          <w:szCs w:val="28"/>
          <w:u w:val="single"/>
        </w:rPr>
        <w:t xml:space="preserve">ASSURANCES GARANTIE DES LOYERS IMPAYE TOTALE </w:t>
      </w:r>
    </w:p>
    <w:p w14:paraId="6DCBE7C8" w14:textId="77777777" w:rsidR="00867CB5" w:rsidRPr="00867CB5" w:rsidRDefault="00867CB5" w:rsidP="00867CB5">
      <w:pPr>
        <w:tabs>
          <w:tab w:val="decimal" w:pos="8364"/>
        </w:tabs>
        <w:rPr>
          <w:rFonts w:cstheme="minorHAnsi"/>
          <w:b/>
          <w:color w:val="333300"/>
          <w:sz w:val="28"/>
          <w:szCs w:val="28"/>
          <w:u w:val="single"/>
        </w:rPr>
      </w:pPr>
    </w:p>
    <w:p w14:paraId="4287D912" w14:textId="77777777" w:rsidR="00867CB5" w:rsidRPr="00867CB5" w:rsidRDefault="00867CB5" w:rsidP="00867CB5">
      <w:pPr>
        <w:tabs>
          <w:tab w:val="decimal" w:pos="8364"/>
        </w:tabs>
        <w:rPr>
          <w:rFonts w:cstheme="minorHAnsi"/>
          <w:i/>
          <w:color w:val="333300"/>
          <w:sz w:val="28"/>
          <w:szCs w:val="28"/>
        </w:rPr>
      </w:pPr>
      <w:r w:rsidRPr="00867CB5">
        <w:rPr>
          <w:rFonts w:cstheme="minorHAnsi"/>
          <w:i/>
          <w:color w:val="333300"/>
          <w:sz w:val="28"/>
          <w:szCs w:val="28"/>
        </w:rPr>
        <w:t>Pour tout mandat de gestion souscrit avec notre ca</w:t>
      </w:r>
      <w:r>
        <w:rPr>
          <w:rFonts w:cstheme="minorHAnsi"/>
          <w:i/>
          <w:color w:val="333300"/>
          <w:sz w:val="28"/>
          <w:szCs w:val="28"/>
        </w:rPr>
        <w:t>binet</w:t>
      </w:r>
      <w:r w:rsidRPr="00867CB5">
        <w:rPr>
          <w:rFonts w:cstheme="minorHAnsi"/>
          <w:i/>
          <w:color w:val="333300"/>
          <w:sz w:val="28"/>
          <w:szCs w:val="28"/>
        </w:rPr>
        <w:t>.</w:t>
      </w:r>
    </w:p>
    <w:p w14:paraId="709F534A" w14:textId="77777777" w:rsidR="00867CB5" w:rsidRPr="00867CB5" w:rsidRDefault="00867CB5" w:rsidP="00867CB5">
      <w:pPr>
        <w:tabs>
          <w:tab w:val="decimal" w:pos="8364"/>
        </w:tabs>
        <w:rPr>
          <w:rFonts w:cstheme="minorHAnsi"/>
          <w:color w:val="333300"/>
          <w:sz w:val="28"/>
          <w:szCs w:val="28"/>
        </w:rPr>
      </w:pPr>
      <w:r w:rsidRPr="00867CB5">
        <w:rPr>
          <w:rFonts w:cstheme="minorHAnsi"/>
          <w:color w:val="333300"/>
          <w:sz w:val="28"/>
          <w:szCs w:val="28"/>
        </w:rPr>
        <w:t>2.9% TTC des sommes quittancées – Garantie : ZELOK</w:t>
      </w:r>
      <w:bookmarkStart w:id="0" w:name="_GoBack"/>
      <w:bookmarkEnd w:id="0"/>
    </w:p>
    <w:p w14:paraId="2B4B303A" w14:textId="77777777" w:rsidR="00867CB5" w:rsidRPr="00867CB5" w:rsidRDefault="00867CB5" w:rsidP="00867CB5">
      <w:pPr>
        <w:tabs>
          <w:tab w:val="decimal" w:pos="8364"/>
        </w:tabs>
        <w:rPr>
          <w:rFonts w:cstheme="minorHAnsi"/>
          <w:color w:val="333300"/>
          <w:sz w:val="28"/>
          <w:szCs w:val="28"/>
        </w:rPr>
      </w:pPr>
    </w:p>
    <w:p w14:paraId="7E85DBBC" w14:textId="77777777" w:rsidR="00867CB5" w:rsidRPr="00867CB5" w:rsidRDefault="00867CB5" w:rsidP="00867CB5">
      <w:pPr>
        <w:tabs>
          <w:tab w:val="decimal" w:pos="8364"/>
        </w:tabs>
        <w:rPr>
          <w:rFonts w:cstheme="minorHAnsi"/>
          <w:color w:val="333300"/>
          <w:sz w:val="28"/>
          <w:szCs w:val="28"/>
          <w:u w:val="single"/>
        </w:rPr>
      </w:pPr>
      <w:r w:rsidRPr="00867CB5">
        <w:rPr>
          <w:rFonts w:cstheme="minorHAnsi"/>
          <w:color w:val="333300"/>
          <w:sz w:val="28"/>
          <w:szCs w:val="28"/>
          <w:u w:val="single"/>
        </w:rPr>
        <w:t>Feront l’objet d’une rémunération suivant barème mandataire les prestations suivantes :</w:t>
      </w:r>
    </w:p>
    <w:p w14:paraId="704BC41D" w14:textId="77777777" w:rsidR="00867CB5" w:rsidRPr="00867CB5" w:rsidRDefault="00867CB5" w:rsidP="00867CB5">
      <w:pPr>
        <w:tabs>
          <w:tab w:val="decimal" w:pos="8364"/>
        </w:tabs>
        <w:rPr>
          <w:rFonts w:cstheme="minorHAnsi"/>
          <w:color w:val="333300"/>
          <w:sz w:val="28"/>
          <w:szCs w:val="28"/>
          <w:u w:val="single"/>
        </w:rPr>
      </w:pPr>
    </w:p>
    <w:p w14:paraId="25AF8073" w14:textId="77777777" w:rsidR="00867CB5" w:rsidRPr="00867CB5" w:rsidRDefault="00867CB5" w:rsidP="00867CB5">
      <w:pPr>
        <w:tabs>
          <w:tab w:val="decimal" w:pos="8364"/>
        </w:tabs>
        <w:rPr>
          <w:rFonts w:cstheme="minorHAnsi"/>
          <w:color w:val="333300"/>
          <w:sz w:val="28"/>
          <w:szCs w:val="28"/>
        </w:rPr>
      </w:pPr>
      <w:r w:rsidRPr="00867CB5">
        <w:rPr>
          <w:rFonts w:cstheme="minorHAnsi"/>
          <w:color w:val="333300"/>
          <w:sz w:val="28"/>
          <w:szCs w:val="28"/>
        </w:rPr>
        <w:t>Montage et suivi de dossiers administratifs et techniques………………………...</w:t>
      </w:r>
      <w:r w:rsidRPr="00867CB5">
        <w:rPr>
          <w:rFonts w:cstheme="minorHAnsi"/>
          <w:color w:val="333300"/>
          <w:sz w:val="28"/>
          <w:szCs w:val="28"/>
        </w:rPr>
        <w:tab/>
      </w:r>
      <w:r>
        <w:rPr>
          <w:rFonts w:cstheme="minorHAnsi"/>
          <w:color w:val="333300"/>
          <w:sz w:val="28"/>
          <w:szCs w:val="28"/>
        </w:rPr>
        <w:t xml:space="preserve">           </w:t>
      </w:r>
      <w:r w:rsidRPr="00867CB5">
        <w:rPr>
          <w:rFonts w:cstheme="minorHAnsi"/>
          <w:color w:val="333300"/>
          <w:sz w:val="28"/>
          <w:szCs w:val="28"/>
        </w:rPr>
        <w:t>150€ TTC</w:t>
      </w:r>
    </w:p>
    <w:p w14:paraId="58DF959D" w14:textId="77777777" w:rsidR="00867CB5" w:rsidRPr="00867CB5" w:rsidRDefault="00867CB5" w:rsidP="00867CB5">
      <w:pPr>
        <w:tabs>
          <w:tab w:val="decimal" w:pos="8364"/>
        </w:tabs>
        <w:rPr>
          <w:rFonts w:cstheme="minorHAnsi"/>
          <w:color w:val="333300"/>
          <w:sz w:val="28"/>
          <w:szCs w:val="28"/>
        </w:rPr>
      </w:pPr>
      <w:r w:rsidRPr="00867CB5">
        <w:rPr>
          <w:rFonts w:cstheme="minorHAnsi"/>
          <w:color w:val="333300"/>
          <w:sz w:val="28"/>
          <w:szCs w:val="28"/>
        </w:rPr>
        <w:t>Sinistres…………………………………</w:t>
      </w:r>
      <w:r w:rsidR="004934BF">
        <w:rPr>
          <w:rFonts w:cstheme="minorHAnsi"/>
          <w:color w:val="333300"/>
          <w:sz w:val="28"/>
          <w:szCs w:val="28"/>
        </w:rPr>
        <w:t xml:space="preserve">……………………………………………………………………… </w:t>
      </w:r>
      <w:r w:rsidR="004934BF">
        <w:rPr>
          <w:rFonts w:cstheme="minorHAnsi"/>
          <w:color w:val="333300"/>
          <w:sz w:val="28"/>
          <w:szCs w:val="28"/>
        </w:rPr>
        <w:tab/>
      </w:r>
      <w:r w:rsidRPr="00867CB5">
        <w:rPr>
          <w:rFonts w:cstheme="minorHAnsi"/>
          <w:color w:val="333300"/>
          <w:sz w:val="28"/>
          <w:szCs w:val="28"/>
        </w:rPr>
        <w:t>à la vacation</w:t>
      </w:r>
    </w:p>
    <w:p w14:paraId="147BA013" w14:textId="77777777" w:rsidR="00867CB5" w:rsidRPr="00867CB5" w:rsidRDefault="00867CB5" w:rsidP="00867CB5">
      <w:pPr>
        <w:tabs>
          <w:tab w:val="decimal" w:pos="8364"/>
        </w:tabs>
        <w:rPr>
          <w:rFonts w:cstheme="minorHAnsi"/>
          <w:color w:val="333300"/>
          <w:sz w:val="28"/>
          <w:szCs w:val="28"/>
        </w:rPr>
      </w:pPr>
      <w:r w:rsidRPr="00867CB5">
        <w:rPr>
          <w:rFonts w:cstheme="minorHAnsi"/>
          <w:color w:val="333300"/>
          <w:sz w:val="28"/>
          <w:szCs w:val="28"/>
        </w:rPr>
        <w:t>Etablissement des déclarations fiscales……………………………………………………….</w:t>
      </w:r>
      <w:r w:rsidRPr="00867CB5">
        <w:rPr>
          <w:rFonts w:cstheme="minorHAnsi"/>
          <w:color w:val="333300"/>
          <w:sz w:val="28"/>
          <w:szCs w:val="28"/>
        </w:rPr>
        <w:tab/>
      </w:r>
      <w:r>
        <w:rPr>
          <w:rFonts w:cstheme="minorHAnsi"/>
          <w:color w:val="333300"/>
          <w:sz w:val="28"/>
          <w:szCs w:val="28"/>
        </w:rPr>
        <w:t xml:space="preserve"> </w:t>
      </w:r>
      <w:r w:rsidRPr="00867CB5">
        <w:rPr>
          <w:rFonts w:cstheme="minorHAnsi"/>
          <w:color w:val="333300"/>
          <w:sz w:val="28"/>
          <w:szCs w:val="28"/>
        </w:rPr>
        <w:t>70€ TTC</w:t>
      </w:r>
    </w:p>
    <w:p w14:paraId="65B8ABED" w14:textId="77777777" w:rsidR="00867CB5" w:rsidRPr="00867CB5" w:rsidRDefault="00867CB5" w:rsidP="00867CB5">
      <w:pPr>
        <w:tabs>
          <w:tab w:val="decimal" w:pos="8364"/>
        </w:tabs>
        <w:rPr>
          <w:rFonts w:cstheme="minorHAnsi"/>
          <w:color w:val="333300"/>
          <w:sz w:val="28"/>
          <w:szCs w:val="28"/>
        </w:rPr>
      </w:pPr>
      <w:r w:rsidRPr="00867CB5">
        <w:rPr>
          <w:rFonts w:cstheme="minorHAnsi"/>
          <w:color w:val="333300"/>
          <w:sz w:val="28"/>
          <w:szCs w:val="28"/>
        </w:rPr>
        <w:t>Frais de correspondance……………………………………………………………………………….</w:t>
      </w:r>
      <w:r w:rsidRPr="00867CB5">
        <w:rPr>
          <w:rFonts w:cstheme="minorHAnsi"/>
          <w:color w:val="333300"/>
          <w:sz w:val="28"/>
          <w:szCs w:val="28"/>
        </w:rPr>
        <w:tab/>
      </w:r>
      <w:r>
        <w:rPr>
          <w:rFonts w:cstheme="minorHAnsi"/>
          <w:color w:val="333300"/>
          <w:sz w:val="28"/>
          <w:szCs w:val="28"/>
        </w:rPr>
        <w:t xml:space="preserve"> </w:t>
      </w:r>
      <w:r w:rsidRPr="00867CB5">
        <w:rPr>
          <w:rFonts w:cstheme="minorHAnsi"/>
          <w:color w:val="333300"/>
          <w:sz w:val="28"/>
          <w:szCs w:val="28"/>
        </w:rPr>
        <w:t>25€ TTC</w:t>
      </w:r>
    </w:p>
    <w:p w14:paraId="78A897AF" w14:textId="77777777" w:rsidR="00867CB5" w:rsidRPr="00867CB5" w:rsidRDefault="00867CB5" w:rsidP="00867CB5">
      <w:pPr>
        <w:tabs>
          <w:tab w:val="decimal" w:pos="8364"/>
        </w:tabs>
        <w:rPr>
          <w:rFonts w:cstheme="minorHAnsi"/>
          <w:color w:val="333300"/>
          <w:sz w:val="28"/>
          <w:szCs w:val="28"/>
        </w:rPr>
      </w:pPr>
      <w:r w:rsidRPr="00867CB5">
        <w:rPr>
          <w:rFonts w:cstheme="minorHAnsi"/>
          <w:color w:val="333300"/>
          <w:sz w:val="28"/>
          <w:szCs w:val="28"/>
        </w:rPr>
        <w:t>Frais de clôture de dossier……………………………………………………………………………</w:t>
      </w:r>
      <w:r>
        <w:rPr>
          <w:rFonts w:cstheme="minorHAnsi"/>
          <w:color w:val="333300"/>
          <w:sz w:val="28"/>
          <w:szCs w:val="28"/>
        </w:rPr>
        <w:t xml:space="preserve">         </w:t>
      </w:r>
      <w:r w:rsidRPr="00867CB5">
        <w:rPr>
          <w:rFonts w:cstheme="minorHAnsi"/>
          <w:color w:val="333300"/>
          <w:sz w:val="28"/>
          <w:szCs w:val="28"/>
        </w:rPr>
        <w:t>120€ TTC</w:t>
      </w:r>
    </w:p>
    <w:p w14:paraId="76D006B0" w14:textId="77777777" w:rsidR="00A218DB" w:rsidRPr="00867CB5" w:rsidRDefault="00867CB5" w:rsidP="00867CB5">
      <w:pPr>
        <w:tabs>
          <w:tab w:val="decimal" w:pos="8364"/>
        </w:tabs>
        <w:rPr>
          <w:rFonts w:cstheme="minorHAnsi"/>
          <w:color w:val="333300"/>
          <w:sz w:val="28"/>
          <w:szCs w:val="28"/>
        </w:rPr>
      </w:pPr>
      <w:r>
        <w:rPr>
          <w:rFonts w:cstheme="minorHAnsi"/>
          <w:color w:val="333300"/>
          <w:sz w:val="28"/>
          <w:szCs w:val="28"/>
        </w:rPr>
        <w:t>Coût de la vacation ………………………………………………………………………………………           72€ TTC</w:t>
      </w:r>
    </w:p>
    <w:p w14:paraId="259D805B" w14:textId="09A7126D" w:rsidR="00A218DB" w:rsidRDefault="00A218DB" w:rsidP="00A218DB">
      <w:pPr>
        <w:pStyle w:val="Pieddepage"/>
        <w:framePr w:wrap="around" w:vAnchor="text" w:hAnchor="margin" w:xAlign="right" w:y="1"/>
        <w:rPr>
          <w:rStyle w:val="Numrodepage"/>
        </w:rPr>
      </w:pPr>
      <w:r>
        <w:rPr>
          <w:rStyle w:val="Numrodepage"/>
        </w:rPr>
        <w:lastRenderedPageBreak/>
        <w:fldChar w:fldCharType="begin"/>
      </w:r>
      <w:r>
        <w:rPr>
          <w:rStyle w:val="Numrodepage"/>
        </w:rPr>
        <w:instrText xml:space="preserve">PAGE  </w:instrText>
      </w:r>
      <w:r>
        <w:rPr>
          <w:rStyle w:val="Numrodepage"/>
        </w:rPr>
        <w:fldChar w:fldCharType="separate"/>
      </w:r>
      <w:r w:rsidR="00131F52">
        <w:rPr>
          <w:rStyle w:val="Numrodepage"/>
          <w:noProof/>
        </w:rPr>
        <w:t>1</w:t>
      </w:r>
      <w:r>
        <w:rPr>
          <w:rStyle w:val="Numrodepage"/>
        </w:rPr>
        <w:fldChar w:fldCharType="end"/>
      </w:r>
    </w:p>
    <w:p w14:paraId="2651E49F" w14:textId="77777777" w:rsidR="00A218DB" w:rsidRDefault="00A218DB" w:rsidP="00A218DB"/>
    <w:p w14:paraId="2EBC7F21" w14:textId="77777777" w:rsidR="00A218DB" w:rsidRDefault="00A218DB" w:rsidP="00A218DB">
      <w:pPr>
        <w:pStyle w:val="Pieddepage"/>
        <w:framePr w:wrap="around" w:vAnchor="text" w:hAnchor="margin" w:xAlign="right" w:y="1"/>
        <w:rPr>
          <w:rStyle w:val="Numrodepage"/>
        </w:rPr>
      </w:pPr>
    </w:p>
    <w:p w14:paraId="1065E6E3" w14:textId="77777777" w:rsidR="00A218DB" w:rsidRDefault="00A218DB"/>
    <w:sectPr w:rsidR="00A218DB" w:rsidSect="007D1924">
      <w:pgSz w:w="23814" w:h="16839" w:orient="landscape" w:code="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31241" w14:textId="77777777" w:rsidR="00A218DB" w:rsidRDefault="00A218DB" w:rsidP="00A218DB">
      <w:pPr>
        <w:spacing w:after="0" w:line="240" w:lineRule="auto"/>
      </w:pPr>
      <w:r>
        <w:separator/>
      </w:r>
    </w:p>
  </w:endnote>
  <w:endnote w:type="continuationSeparator" w:id="0">
    <w:p w14:paraId="435F592A" w14:textId="77777777" w:rsidR="00A218DB" w:rsidRDefault="00A218DB" w:rsidP="00A2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pi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296F2" w14:textId="77777777" w:rsidR="00A218DB" w:rsidRDefault="00A218DB" w:rsidP="00A218DB">
      <w:pPr>
        <w:spacing w:after="0" w:line="240" w:lineRule="auto"/>
      </w:pPr>
      <w:r>
        <w:separator/>
      </w:r>
    </w:p>
  </w:footnote>
  <w:footnote w:type="continuationSeparator" w:id="0">
    <w:p w14:paraId="72CB27DF" w14:textId="77777777" w:rsidR="00A218DB" w:rsidRDefault="00A218DB" w:rsidP="00A21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DB"/>
    <w:rsid w:val="0006486E"/>
    <w:rsid w:val="00131F52"/>
    <w:rsid w:val="004934BF"/>
    <w:rsid w:val="006B3D04"/>
    <w:rsid w:val="00730853"/>
    <w:rsid w:val="007748EA"/>
    <w:rsid w:val="007D1924"/>
    <w:rsid w:val="00842E39"/>
    <w:rsid w:val="00867CB5"/>
    <w:rsid w:val="00A14258"/>
    <w:rsid w:val="00A218DB"/>
    <w:rsid w:val="00A46C8B"/>
    <w:rsid w:val="00E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92A9"/>
  <w15:chartTrackingRefBased/>
  <w15:docId w15:val="{5F6B3C50-A145-4DF9-AB3E-371F2EB2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218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A218D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A218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A218D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A218DB"/>
  </w:style>
  <w:style w:type="paragraph" w:customStyle="1" w:styleId="Default">
    <w:name w:val="Default"/>
    <w:rsid w:val="00867C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1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1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4E85B-F8E9-4505-9AF2-6D0D05C0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orpicannes@outlook.fr</dc:creator>
  <cp:keywords/>
  <dc:description/>
  <cp:lastModifiedBy>orpicannes@outlook.fr</cp:lastModifiedBy>
  <cp:revision>11</cp:revision>
  <cp:lastPrinted>2023-04-19T07:56:00Z</cp:lastPrinted>
  <dcterms:created xsi:type="dcterms:W3CDTF">2022-04-11T07:52:00Z</dcterms:created>
  <dcterms:modified xsi:type="dcterms:W3CDTF">2024-12-23T14:56:00Z</dcterms:modified>
</cp:coreProperties>
</file>