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A9E" w:rsidRDefault="00000000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471805</wp:posOffset>
            </wp:positionH>
            <wp:positionV relativeFrom="paragraph">
              <wp:posOffset>260350</wp:posOffset>
            </wp:positionV>
            <wp:extent cx="1669033" cy="909320"/>
            <wp:effectExtent l="0" t="0" r="0" b="0"/>
            <wp:wrapNone/>
            <wp:docPr id="1" name="Image 1" descr="logo de Organisation régionale des professionnels de l'immobili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Organisation régionale des professionnels de l'immobili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033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BELLE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PIERRE</w:t>
      </w:r>
      <w:r>
        <w:rPr>
          <w:color w:val="FF0000"/>
          <w:spacing w:val="-1"/>
        </w:rPr>
        <w:t xml:space="preserve"> </w:t>
      </w:r>
    </w:p>
    <w:p w:rsidR="00EA3A9E" w:rsidRDefault="00000000">
      <w:pPr>
        <w:spacing w:before="26"/>
        <w:ind w:left="347" w:right="14"/>
        <w:jc w:val="center"/>
        <w:rPr>
          <w:b/>
          <w:sz w:val="28"/>
        </w:rPr>
      </w:pPr>
      <w:r>
        <w:rPr>
          <w:b/>
          <w:sz w:val="28"/>
        </w:rPr>
        <w:t>HONORAIRES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01/0</w:t>
      </w:r>
      <w:r w:rsidR="001E3DF1">
        <w:rPr>
          <w:b/>
          <w:spacing w:val="-2"/>
          <w:sz w:val="28"/>
        </w:rPr>
        <w:t>1</w:t>
      </w:r>
      <w:r>
        <w:rPr>
          <w:b/>
          <w:spacing w:val="-2"/>
          <w:sz w:val="28"/>
        </w:rPr>
        <w:t>/202</w:t>
      </w:r>
      <w:r w:rsidR="001E3DF1">
        <w:rPr>
          <w:b/>
          <w:spacing w:val="-2"/>
          <w:sz w:val="28"/>
        </w:rPr>
        <w:t>5</w:t>
      </w:r>
    </w:p>
    <w:p w:rsidR="00EA3A9E" w:rsidRDefault="00000000">
      <w:pPr>
        <w:pStyle w:val="Corpsdetexte"/>
        <w:spacing w:before="26"/>
        <w:ind w:left="347" w:right="15"/>
        <w:jc w:val="center"/>
      </w:pPr>
      <w:r>
        <w:t>Montants</w:t>
      </w:r>
      <w:r>
        <w:rPr>
          <w:spacing w:val="-6"/>
        </w:rPr>
        <w:t xml:space="preserve"> </w:t>
      </w:r>
      <w:r>
        <w:t>TTC (T.V.A.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20%)</w:t>
      </w:r>
      <w:r>
        <w:rPr>
          <w:spacing w:val="-5"/>
        </w:rPr>
        <w:t xml:space="preserve"> </w:t>
      </w:r>
      <w:r>
        <w:t>calculés</w:t>
      </w:r>
      <w:r>
        <w:rPr>
          <w:spacing w:val="-4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transaction</w:t>
      </w:r>
      <w:r>
        <w:rPr>
          <w:spacing w:val="-6"/>
        </w:rPr>
        <w:t xml:space="preserve"> </w:t>
      </w:r>
      <w:r>
        <w:rPr>
          <w:spacing w:val="-2"/>
        </w:rPr>
        <w:t>réalisée.</w:t>
      </w:r>
    </w:p>
    <w:p w:rsidR="00EA3A9E" w:rsidRDefault="00EA3A9E">
      <w:pPr>
        <w:pStyle w:val="Corpsdetexte"/>
        <w:spacing w:before="2"/>
        <w:rPr>
          <w:sz w:val="20"/>
        </w:rPr>
      </w:pPr>
    </w:p>
    <w:p w:rsidR="00EA3A9E" w:rsidRDefault="00EA3A9E">
      <w:pPr>
        <w:pStyle w:val="Corpsdetexte"/>
        <w:rPr>
          <w:sz w:val="20"/>
        </w:rPr>
        <w:sectPr w:rsidR="00EA3A9E">
          <w:type w:val="continuous"/>
          <w:pgSz w:w="16840" w:h="11910" w:orient="landscape"/>
          <w:pgMar w:top="160" w:right="1417" w:bottom="0" w:left="425" w:header="720" w:footer="720" w:gutter="0"/>
          <w:cols w:space="720"/>
        </w:sectPr>
      </w:pPr>
    </w:p>
    <w:p w:rsidR="00EA3A9E" w:rsidRDefault="00000000">
      <w:pPr>
        <w:pStyle w:val="Corpsdetexte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87516160" behindDoc="1" locked="0" layoutInCell="1" allowOverlap="1">
                <wp:simplePos x="0" y="0"/>
                <wp:positionH relativeFrom="page">
                  <wp:posOffset>5255259</wp:posOffset>
                </wp:positionH>
                <wp:positionV relativeFrom="page">
                  <wp:posOffset>1219072</wp:posOffset>
                </wp:positionV>
                <wp:extent cx="4698365" cy="55137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8365" cy="551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8365" h="5513705">
                              <a:moveTo>
                                <a:pt x="0" y="5513705"/>
                              </a:moveTo>
                              <a:lnTo>
                                <a:pt x="4698365" y="5513705"/>
                              </a:lnTo>
                              <a:lnTo>
                                <a:pt x="4698365" y="0"/>
                              </a:lnTo>
                              <a:lnTo>
                                <a:pt x="0" y="0"/>
                              </a:lnTo>
                              <a:lnTo>
                                <a:pt x="0" y="55137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BB916" id="Graphic 2" o:spid="_x0000_s1026" style="position:absolute;margin-left:413.8pt;margin-top:96pt;width:369.95pt;height:434.1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98365,5513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" path="m,5513705r4698365,l4698365,,,,,5513705xe" filled="f" strokeweight=".5pt">
                <v:path arrowok="t"/>
                <w10:wrap anchorx="page" anchory="page"/>
              </v:shape>
            </w:pict>
          </mc:Fallback>
        </mc:AlternateContent>
      </w:r>
    </w:p>
    <w:p w:rsidR="00EA3A9E" w:rsidRDefault="00EA3A9E">
      <w:pPr>
        <w:pStyle w:val="Corpsdetexte"/>
        <w:spacing w:before="247"/>
        <w:rPr>
          <w:sz w:val="26"/>
        </w:rPr>
      </w:pPr>
    </w:p>
    <w:p w:rsidR="00EA3A9E" w:rsidRDefault="00000000">
      <w:pPr>
        <w:pStyle w:val="Titre1"/>
        <w:ind w:right="6"/>
        <w:jc w:val="center"/>
      </w:pPr>
      <w:bookmarkStart w:id="0" w:name="Honoraires_de_location"/>
      <w:bookmarkEnd w:id="0"/>
      <w:r>
        <w:rPr>
          <w:color w:val="FF0000"/>
        </w:rPr>
        <w:t>Honoraires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transaction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TTC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charge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vendeur</w:t>
      </w:r>
    </w:p>
    <w:p w:rsidR="00EA3A9E" w:rsidRDefault="00EA3A9E">
      <w:pPr>
        <w:pStyle w:val="Corpsdetexte"/>
        <w:spacing w:before="3"/>
        <w:rPr>
          <w:b/>
          <w:sz w:val="15"/>
        </w:rPr>
      </w:pPr>
    </w:p>
    <w:tbl>
      <w:tblPr>
        <w:tblStyle w:val="TableNormal"/>
        <w:tblW w:w="708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687"/>
      </w:tblGrid>
      <w:tr w:rsidR="00EA3A9E" w:rsidTr="00315F96">
        <w:trPr>
          <w:trHeight w:val="765"/>
        </w:trPr>
        <w:tc>
          <w:tcPr>
            <w:tcW w:w="3401" w:type="dxa"/>
          </w:tcPr>
          <w:p w:rsidR="00EA3A9E" w:rsidRDefault="00000000">
            <w:pPr>
              <w:pStyle w:val="TableParagraph"/>
              <w:spacing w:before="16" w:line="228" w:lineRule="auto"/>
              <w:ind w:left="730" w:right="709" w:hanging="5"/>
              <w:jc w:val="center"/>
              <w:rPr>
                <w:b/>
              </w:rPr>
            </w:pPr>
            <w:r>
              <w:rPr>
                <w:b/>
              </w:rPr>
              <w:t>Prix de vente (Honoraires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d’agence</w:t>
            </w:r>
          </w:p>
          <w:p w:rsidR="00EA3A9E" w:rsidRDefault="00000000">
            <w:pPr>
              <w:pStyle w:val="TableParagraph"/>
              <w:spacing w:line="219" w:lineRule="exact"/>
              <w:ind w:left="17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inclus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3687" w:type="dxa"/>
          </w:tcPr>
          <w:p w:rsidR="00EA3A9E" w:rsidRDefault="00000000">
            <w:pPr>
              <w:pStyle w:val="TableParagraph"/>
              <w:spacing w:before="5" w:line="262" w:lineRule="exact"/>
              <w:ind w:left="830" w:hanging="100"/>
              <w:rPr>
                <w:b/>
              </w:rPr>
            </w:pPr>
            <w:r>
              <w:rPr>
                <w:b/>
              </w:rPr>
              <w:t>Transaction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habitation,</w:t>
            </w:r>
          </w:p>
          <w:p w:rsidR="00EA3A9E" w:rsidRDefault="00000000">
            <w:pPr>
              <w:pStyle w:val="TableParagraph"/>
              <w:spacing w:line="246" w:lineRule="exact"/>
              <w:ind w:left="1310" w:right="809" w:hanging="480"/>
              <w:rPr>
                <w:b/>
              </w:rPr>
            </w:pPr>
            <w:proofErr w:type="gramStart"/>
            <w:r>
              <w:rPr>
                <w:b/>
              </w:rPr>
              <w:t>professionnel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terrain, </w:t>
            </w:r>
            <w:r>
              <w:rPr>
                <w:b/>
                <w:spacing w:val="-2"/>
              </w:rPr>
              <w:t>commercial</w:t>
            </w:r>
          </w:p>
        </w:tc>
      </w:tr>
      <w:tr w:rsidR="00EA3A9E" w:rsidTr="00315F96">
        <w:trPr>
          <w:trHeight w:val="270"/>
        </w:trPr>
        <w:tc>
          <w:tcPr>
            <w:tcW w:w="3401" w:type="dxa"/>
          </w:tcPr>
          <w:p w:rsidR="00EA3A9E" w:rsidRDefault="00000000">
            <w:pPr>
              <w:pStyle w:val="TableParagraph"/>
              <w:ind w:left="1090"/>
            </w:pPr>
            <w:r>
              <w:t>Jusqu’à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000€</w:t>
            </w:r>
          </w:p>
        </w:tc>
        <w:tc>
          <w:tcPr>
            <w:tcW w:w="3687" w:type="dxa"/>
          </w:tcPr>
          <w:p w:rsidR="00EA3A9E" w:rsidRDefault="00000000">
            <w:pPr>
              <w:pStyle w:val="TableParagraph"/>
              <w:jc w:val="center"/>
            </w:pPr>
            <w:r>
              <w:t>Forfait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3 500€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  <w:tr w:rsidR="00EA3A9E" w:rsidTr="00315F96">
        <w:trPr>
          <w:trHeight w:val="270"/>
        </w:trPr>
        <w:tc>
          <w:tcPr>
            <w:tcW w:w="3401" w:type="dxa"/>
          </w:tcPr>
          <w:p w:rsidR="00EA3A9E" w:rsidRDefault="00000000">
            <w:pPr>
              <w:pStyle w:val="TableParagraph"/>
              <w:ind w:left="0" w:right="621"/>
              <w:jc w:val="right"/>
            </w:pPr>
            <w:r>
              <w:t>De</w:t>
            </w:r>
            <w:r>
              <w:rPr>
                <w:spacing w:val="-9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001€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 w:rsidR="00171DB6">
              <w:t>9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000€</w:t>
            </w:r>
          </w:p>
        </w:tc>
        <w:tc>
          <w:tcPr>
            <w:tcW w:w="3687" w:type="dxa"/>
          </w:tcPr>
          <w:p w:rsidR="00EA3A9E" w:rsidRDefault="00000000">
            <w:pPr>
              <w:pStyle w:val="TableParagraph"/>
              <w:jc w:val="center"/>
            </w:pPr>
            <w:r>
              <w:t>Forfait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5 000€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  <w:tr w:rsidR="00EA3A9E" w:rsidTr="00315F96">
        <w:trPr>
          <w:trHeight w:val="265"/>
        </w:trPr>
        <w:tc>
          <w:tcPr>
            <w:tcW w:w="3401" w:type="dxa"/>
          </w:tcPr>
          <w:p w:rsidR="00EA3A9E" w:rsidRDefault="00000000">
            <w:pPr>
              <w:pStyle w:val="TableParagraph"/>
              <w:spacing w:line="245" w:lineRule="exact"/>
              <w:ind w:left="590"/>
            </w:pPr>
            <w:r>
              <w:t>De</w:t>
            </w:r>
            <w:r>
              <w:rPr>
                <w:spacing w:val="-2"/>
              </w:rPr>
              <w:t xml:space="preserve"> </w:t>
            </w:r>
            <w:r w:rsidR="00171DB6">
              <w:t>90</w:t>
            </w:r>
            <w:r>
              <w:rPr>
                <w:spacing w:val="-4"/>
              </w:rPr>
              <w:t xml:space="preserve"> </w:t>
            </w:r>
            <w:r>
              <w:t>001€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 w:rsidR="00CD7B83">
              <w:t>20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000€</w:t>
            </w:r>
          </w:p>
        </w:tc>
        <w:tc>
          <w:tcPr>
            <w:tcW w:w="3687" w:type="dxa"/>
          </w:tcPr>
          <w:p w:rsidR="00EA3A9E" w:rsidRDefault="00171DB6">
            <w:pPr>
              <w:pStyle w:val="TableParagraph"/>
              <w:spacing w:line="245" w:lineRule="exact"/>
              <w:ind w:right="8"/>
              <w:jc w:val="center"/>
            </w:pPr>
            <w:r>
              <w:t>6%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  <w:tr w:rsidR="00EA3A9E" w:rsidTr="00315F96">
        <w:trPr>
          <w:trHeight w:val="270"/>
        </w:trPr>
        <w:tc>
          <w:tcPr>
            <w:tcW w:w="3401" w:type="dxa"/>
          </w:tcPr>
          <w:p w:rsidR="00EA3A9E" w:rsidRDefault="00000000">
            <w:pPr>
              <w:pStyle w:val="TableParagraph"/>
              <w:ind w:left="530"/>
            </w:pPr>
            <w:r>
              <w:t>De</w:t>
            </w:r>
            <w:r>
              <w:rPr>
                <w:spacing w:val="-9"/>
              </w:rPr>
              <w:t xml:space="preserve"> </w:t>
            </w:r>
            <w:r w:rsidR="00CD7B83">
              <w:t>20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t>001€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4</w:t>
            </w:r>
            <w:r w:rsidR="00AC798B">
              <w:t>5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000€</w:t>
            </w:r>
          </w:p>
        </w:tc>
        <w:tc>
          <w:tcPr>
            <w:tcW w:w="3687" w:type="dxa"/>
          </w:tcPr>
          <w:p w:rsidR="00EA3A9E" w:rsidRDefault="00000000">
            <w:pPr>
              <w:pStyle w:val="TableParagraph"/>
              <w:ind w:right="8"/>
              <w:jc w:val="center"/>
            </w:pPr>
            <w:r>
              <w:t>5%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  <w:tr w:rsidR="00EA3A9E" w:rsidTr="00315F96">
        <w:trPr>
          <w:trHeight w:val="270"/>
        </w:trPr>
        <w:tc>
          <w:tcPr>
            <w:tcW w:w="3401" w:type="dxa"/>
          </w:tcPr>
          <w:p w:rsidR="00EA3A9E" w:rsidRDefault="00000000">
            <w:pPr>
              <w:pStyle w:val="TableParagraph"/>
              <w:ind w:left="0" w:right="639"/>
              <w:jc w:val="right"/>
            </w:pPr>
            <w:r>
              <w:t>Supérieur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4</w:t>
            </w:r>
            <w:r w:rsidR="00AC798B">
              <w:t>5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000€</w:t>
            </w:r>
          </w:p>
        </w:tc>
        <w:tc>
          <w:tcPr>
            <w:tcW w:w="3687" w:type="dxa"/>
          </w:tcPr>
          <w:p w:rsidR="00EA3A9E" w:rsidRDefault="00000000">
            <w:pPr>
              <w:pStyle w:val="TableParagraph"/>
              <w:ind w:right="8"/>
              <w:jc w:val="center"/>
            </w:pPr>
            <w:r>
              <w:t>4%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</w:tbl>
    <w:p w:rsidR="00315F96" w:rsidRPr="00315F96" w:rsidRDefault="00315F96" w:rsidP="00315F96">
      <w:pPr>
        <w:spacing w:before="262" w:line="259" w:lineRule="auto"/>
        <w:ind w:left="140"/>
        <w:rPr>
          <w:b/>
          <w:sz w:val="21"/>
          <w:szCs w:val="21"/>
        </w:rPr>
      </w:pPr>
      <w:bookmarkStart w:id="1" w:name="Honoraires_de_transaction_TTC_vente_de_n"/>
      <w:bookmarkEnd w:id="1"/>
      <w:r w:rsidRPr="00315F96">
        <w:rPr>
          <w:b/>
          <w:color w:val="FF0000"/>
          <w:sz w:val="21"/>
          <w:szCs w:val="21"/>
        </w:rPr>
        <w:t>En</w:t>
      </w:r>
      <w:r w:rsidRPr="00315F96">
        <w:rPr>
          <w:b/>
          <w:color w:val="FF0000"/>
          <w:spacing w:val="-2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cas</w:t>
      </w:r>
      <w:r w:rsidRPr="00315F96">
        <w:rPr>
          <w:b/>
          <w:color w:val="FF0000"/>
          <w:spacing w:val="-6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de</w:t>
      </w:r>
      <w:r w:rsidRPr="00315F96">
        <w:rPr>
          <w:b/>
          <w:color w:val="FF0000"/>
          <w:spacing w:val="-4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délégation</w:t>
      </w:r>
      <w:r w:rsidRPr="00315F96">
        <w:rPr>
          <w:b/>
          <w:color w:val="FF0000"/>
          <w:spacing w:val="-2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de</w:t>
      </w:r>
      <w:r w:rsidRPr="00315F96">
        <w:rPr>
          <w:b/>
          <w:color w:val="FF0000"/>
          <w:spacing w:val="-9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mandat,</w:t>
      </w:r>
      <w:r w:rsidRPr="00315F96">
        <w:rPr>
          <w:b/>
          <w:color w:val="FF0000"/>
          <w:spacing w:val="-5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les</w:t>
      </w:r>
      <w:r w:rsidRPr="00315F96">
        <w:rPr>
          <w:b/>
          <w:color w:val="FF0000"/>
          <w:spacing w:val="-2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honoraires</w:t>
      </w:r>
      <w:r w:rsidRPr="00315F96">
        <w:rPr>
          <w:b/>
          <w:color w:val="FF0000"/>
          <w:spacing w:val="-2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applicables</w:t>
      </w:r>
      <w:r w:rsidRPr="00315F96">
        <w:rPr>
          <w:b/>
          <w:color w:val="FF0000"/>
          <w:spacing w:val="-2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sont</w:t>
      </w:r>
      <w:r w:rsidRPr="00315F96">
        <w:rPr>
          <w:b/>
          <w:color w:val="FF0000"/>
          <w:spacing w:val="-5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ceux</w:t>
      </w:r>
      <w:r w:rsidRPr="00315F96">
        <w:rPr>
          <w:b/>
          <w:color w:val="FF0000"/>
          <w:spacing w:val="-4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de</w:t>
      </w:r>
      <w:r w:rsidRPr="00315F96">
        <w:rPr>
          <w:b/>
          <w:color w:val="FF0000"/>
          <w:spacing w:val="-4"/>
          <w:sz w:val="21"/>
          <w:szCs w:val="21"/>
        </w:rPr>
        <w:t xml:space="preserve"> </w:t>
      </w:r>
      <w:r w:rsidRPr="00315F96">
        <w:rPr>
          <w:b/>
          <w:color w:val="FF0000"/>
          <w:sz w:val="21"/>
          <w:szCs w:val="21"/>
        </w:rPr>
        <w:t>l'agence ayant reçu le mandat initial.</w:t>
      </w:r>
    </w:p>
    <w:p w:rsidR="00315F96" w:rsidRPr="00315F96" w:rsidRDefault="00315F96" w:rsidP="00315F96">
      <w:pPr>
        <w:spacing w:before="5"/>
        <w:ind w:left="140"/>
        <w:rPr>
          <w:b/>
          <w:spacing w:val="-2"/>
          <w:sz w:val="21"/>
          <w:szCs w:val="21"/>
        </w:rPr>
      </w:pPr>
      <w:r w:rsidRPr="00315F96">
        <w:rPr>
          <w:b/>
          <w:sz w:val="21"/>
          <w:szCs w:val="21"/>
        </w:rPr>
        <w:t>Aucun</w:t>
      </w:r>
      <w:r w:rsidRPr="00315F96">
        <w:rPr>
          <w:b/>
          <w:spacing w:val="-5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honoraires et</w:t>
      </w:r>
      <w:r w:rsidRPr="00315F96">
        <w:rPr>
          <w:b/>
          <w:spacing w:val="-4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aucun</w:t>
      </w:r>
      <w:r w:rsidRPr="00315F96">
        <w:rPr>
          <w:b/>
          <w:spacing w:val="-1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frais ne</w:t>
      </w:r>
      <w:r w:rsidRPr="00315F96">
        <w:rPr>
          <w:b/>
          <w:spacing w:val="-8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sont</w:t>
      </w:r>
      <w:r w:rsidRPr="00315F96">
        <w:rPr>
          <w:b/>
          <w:spacing w:val="-8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dû</w:t>
      </w:r>
      <w:r w:rsidRPr="00315F96">
        <w:rPr>
          <w:b/>
          <w:sz w:val="21"/>
          <w:szCs w:val="21"/>
        </w:rPr>
        <w:t>s</w:t>
      </w:r>
      <w:proofErr w:type="spellEnd"/>
      <w:r w:rsidRPr="00315F96">
        <w:rPr>
          <w:b/>
          <w:spacing w:val="-5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avant</w:t>
      </w:r>
      <w:r w:rsidRPr="00315F96">
        <w:rPr>
          <w:b/>
          <w:spacing w:val="-9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la</w:t>
      </w:r>
      <w:r w:rsidRPr="00315F96">
        <w:rPr>
          <w:b/>
          <w:spacing w:val="-6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conclusion</w:t>
      </w:r>
      <w:r w:rsidRPr="00315F96">
        <w:rPr>
          <w:b/>
          <w:spacing w:val="-4"/>
          <w:sz w:val="21"/>
          <w:szCs w:val="21"/>
        </w:rPr>
        <w:t xml:space="preserve"> </w:t>
      </w:r>
      <w:r w:rsidRPr="00315F96">
        <w:rPr>
          <w:b/>
          <w:sz w:val="21"/>
          <w:szCs w:val="21"/>
        </w:rPr>
        <w:t>d'un</w:t>
      </w:r>
      <w:r w:rsidRPr="00315F96">
        <w:rPr>
          <w:b/>
          <w:spacing w:val="-5"/>
          <w:sz w:val="21"/>
          <w:szCs w:val="21"/>
        </w:rPr>
        <w:t xml:space="preserve"> </w:t>
      </w:r>
      <w:r w:rsidRPr="00315F96">
        <w:rPr>
          <w:b/>
          <w:spacing w:val="-2"/>
          <w:sz w:val="21"/>
          <w:szCs w:val="21"/>
        </w:rPr>
        <w:t>contrat.</w:t>
      </w:r>
    </w:p>
    <w:p w:rsidR="00315F96" w:rsidRPr="00315F96" w:rsidRDefault="00315F96" w:rsidP="00315F96">
      <w:pPr>
        <w:spacing w:before="5"/>
        <w:rPr>
          <w:b/>
          <w:color w:val="FF0000"/>
          <w:spacing w:val="-2"/>
          <w:sz w:val="21"/>
          <w:szCs w:val="21"/>
        </w:rPr>
      </w:pPr>
      <w:r w:rsidRPr="00315F96">
        <w:rPr>
          <w:b/>
          <w:spacing w:val="-2"/>
          <w:sz w:val="21"/>
          <w:szCs w:val="21"/>
        </w:rPr>
        <w:t xml:space="preserve">   </w:t>
      </w:r>
      <w:r w:rsidRPr="00315F96">
        <w:rPr>
          <w:b/>
          <w:color w:val="FF0000"/>
          <w:spacing w:val="-2"/>
          <w:sz w:val="21"/>
          <w:szCs w:val="21"/>
        </w:rPr>
        <w:t>Dans le cadre d’une succession (mise en vente dans les 6 mois), les honoraires</w:t>
      </w:r>
    </w:p>
    <w:p w:rsidR="00315F96" w:rsidRPr="00315F96" w:rsidRDefault="00315F96" w:rsidP="00315F96">
      <w:pPr>
        <w:spacing w:before="5"/>
        <w:rPr>
          <w:b/>
          <w:color w:val="FF0000"/>
          <w:sz w:val="21"/>
          <w:szCs w:val="21"/>
        </w:rPr>
      </w:pPr>
      <w:r w:rsidRPr="00315F96">
        <w:rPr>
          <w:b/>
          <w:color w:val="FF0000"/>
          <w:spacing w:val="-2"/>
          <w:sz w:val="21"/>
          <w:szCs w:val="21"/>
        </w:rPr>
        <w:t xml:space="preserve">   </w:t>
      </w:r>
      <w:proofErr w:type="gramStart"/>
      <w:r w:rsidRPr="00315F96">
        <w:rPr>
          <w:b/>
          <w:color w:val="FF0000"/>
          <w:spacing w:val="-2"/>
          <w:sz w:val="21"/>
          <w:szCs w:val="21"/>
        </w:rPr>
        <w:t>sont  à</w:t>
      </w:r>
      <w:proofErr w:type="gramEnd"/>
      <w:r w:rsidRPr="00315F96">
        <w:rPr>
          <w:b/>
          <w:color w:val="FF0000"/>
          <w:spacing w:val="-2"/>
          <w:sz w:val="21"/>
          <w:szCs w:val="21"/>
        </w:rPr>
        <w:t xml:space="preserve">  la charge de l’acquéreur</w:t>
      </w:r>
    </w:p>
    <w:p w:rsidR="00EA3A9E" w:rsidRPr="00315F96" w:rsidRDefault="00000000" w:rsidP="00315F96">
      <w:pPr>
        <w:spacing w:before="228"/>
        <w:ind w:left="158"/>
        <w:jc w:val="center"/>
        <w:rPr>
          <w:b/>
          <w:sz w:val="26"/>
        </w:rPr>
      </w:pPr>
      <w:r>
        <w:rPr>
          <w:b/>
          <w:color w:val="FF0000"/>
          <w:sz w:val="26"/>
        </w:rPr>
        <w:t>Honoraires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de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transaction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TTC</w:t>
      </w:r>
      <w:r>
        <w:rPr>
          <w:b/>
          <w:color w:val="FF0000"/>
          <w:spacing w:val="-9"/>
          <w:sz w:val="26"/>
        </w:rPr>
        <w:t xml:space="preserve"> </w:t>
      </w:r>
      <w:r>
        <w:rPr>
          <w:b/>
          <w:color w:val="FF0000"/>
          <w:sz w:val="26"/>
        </w:rPr>
        <w:t>vente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de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pacing w:val="-4"/>
          <w:sz w:val="26"/>
        </w:rPr>
        <w:t>neuf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1891"/>
        <w:gridCol w:w="1986"/>
      </w:tblGrid>
      <w:tr w:rsidR="00EA3A9E" w:rsidTr="00315F96">
        <w:trPr>
          <w:trHeight w:val="392"/>
        </w:trPr>
        <w:tc>
          <w:tcPr>
            <w:tcW w:w="2786" w:type="dxa"/>
          </w:tcPr>
          <w:p w:rsidR="00EA3A9E" w:rsidRDefault="00000000">
            <w:pPr>
              <w:pStyle w:val="TableParagraph"/>
              <w:spacing w:before="5" w:line="240" w:lineRule="auto"/>
              <w:ind w:left="860"/>
              <w:rPr>
                <w:b/>
              </w:rPr>
            </w:pPr>
            <w:r>
              <w:rPr>
                <w:b/>
                <w:spacing w:val="-2"/>
              </w:rPr>
              <w:t>Programme</w:t>
            </w:r>
          </w:p>
        </w:tc>
        <w:tc>
          <w:tcPr>
            <w:tcW w:w="1891" w:type="dxa"/>
          </w:tcPr>
          <w:p w:rsidR="00EA3A9E" w:rsidRDefault="00000000">
            <w:pPr>
              <w:pStyle w:val="TableParagraph"/>
              <w:spacing w:before="8" w:line="256" w:lineRule="exact"/>
              <w:ind w:left="450" w:right="263" w:hanging="165"/>
              <w:rPr>
                <w:b/>
              </w:rPr>
            </w:pPr>
            <w:r>
              <w:rPr>
                <w:b/>
              </w:rPr>
              <w:t>Redevable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des </w:t>
            </w:r>
            <w:r>
              <w:rPr>
                <w:b/>
                <w:spacing w:val="-2"/>
              </w:rPr>
              <w:t>honoraires</w:t>
            </w:r>
          </w:p>
        </w:tc>
        <w:tc>
          <w:tcPr>
            <w:tcW w:w="1986" w:type="dxa"/>
          </w:tcPr>
          <w:p w:rsidR="00EA3A9E" w:rsidRDefault="00315F96">
            <w:pPr>
              <w:pStyle w:val="TableParagraph"/>
              <w:spacing w:before="5" w:line="240" w:lineRule="auto"/>
              <w:ind w:left="4"/>
              <w:rPr>
                <w:b/>
              </w:rPr>
            </w:pPr>
            <w:r>
              <w:rPr>
                <w:b/>
                <w:spacing w:val="-2"/>
              </w:rPr>
              <w:t xml:space="preserve">       Honoraires</w:t>
            </w:r>
          </w:p>
        </w:tc>
      </w:tr>
      <w:tr w:rsidR="00EA3A9E" w:rsidTr="00315F96">
        <w:trPr>
          <w:trHeight w:val="415"/>
        </w:trPr>
        <w:tc>
          <w:tcPr>
            <w:tcW w:w="2786" w:type="dxa"/>
          </w:tcPr>
          <w:p w:rsidR="00EA3A9E" w:rsidRDefault="00000000">
            <w:pPr>
              <w:pStyle w:val="TableParagraph"/>
              <w:spacing w:before="3" w:line="256" w:lineRule="exact"/>
              <w:ind w:left="760" w:hanging="275"/>
            </w:pPr>
            <w:r>
              <w:t>Vente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l’</w:t>
            </w:r>
            <w:proofErr w:type="spellStart"/>
            <w:r>
              <w:t>Etat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futur </w:t>
            </w:r>
            <w:r>
              <w:rPr>
                <w:spacing w:val="-2"/>
              </w:rPr>
              <w:t>d’achèvement</w:t>
            </w:r>
          </w:p>
        </w:tc>
        <w:tc>
          <w:tcPr>
            <w:tcW w:w="1891" w:type="dxa"/>
          </w:tcPr>
          <w:p w:rsidR="00EA3A9E" w:rsidRDefault="00000000">
            <w:pPr>
              <w:pStyle w:val="TableParagraph"/>
              <w:spacing w:line="240" w:lineRule="auto"/>
              <w:ind w:left="460"/>
            </w:pPr>
            <w:r>
              <w:rPr>
                <w:spacing w:val="-2"/>
              </w:rPr>
              <w:t>Promoteur</w:t>
            </w:r>
          </w:p>
        </w:tc>
        <w:tc>
          <w:tcPr>
            <w:tcW w:w="1986" w:type="dxa"/>
          </w:tcPr>
          <w:p w:rsidR="00EA3A9E" w:rsidRDefault="00000000">
            <w:pPr>
              <w:pStyle w:val="TableParagraph"/>
              <w:spacing w:line="240" w:lineRule="auto"/>
              <w:ind w:left="14"/>
              <w:jc w:val="center"/>
            </w:pPr>
            <w:r>
              <w:t>5%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TTC</w:t>
            </w:r>
          </w:p>
        </w:tc>
      </w:tr>
    </w:tbl>
    <w:p w:rsidR="00EA3A9E" w:rsidRDefault="00000000">
      <w:pPr>
        <w:spacing w:before="241"/>
        <w:ind w:left="140"/>
      </w:pPr>
      <w:r w:rsidRPr="00315F96">
        <w:rPr>
          <w:b/>
          <w:u w:val="single"/>
        </w:rPr>
        <w:t>Avis</w:t>
      </w:r>
      <w:r w:rsidRPr="00315F96">
        <w:rPr>
          <w:b/>
          <w:spacing w:val="-6"/>
          <w:u w:val="single"/>
        </w:rPr>
        <w:t xml:space="preserve"> </w:t>
      </w:r>
      <w:r w:rsidRPr="00315F96">
        <w:rPr>
          <w:b/>
          <w:u w:val="single"/>
        </w:rPr>
        <w:t>de</w:t>
      </w:r>
      <w:r w:rsidRPr="00315F96">
        <w:rPr>
          <w:b/>
          <w:spacing w:val="-7"/>
          <w:u w:val="single"/>
        </w:rPr>
        <w:t xml:space="preserve"> </w:t>
      </w:r>
      <w:r w:rsidRPr="00315F96">
        <w:rPr>
          <w:b/>
          <w:u w:val="single"/>
        </w:rPr>
        <w:t>valeur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forfait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 w:rsidR="001E3DF1">
        <w:rPr>
          <w:b/>
        </w:rPr>
        <w:t>1</w:t>
      </w:r>
      <w:r w:rsidR="00AC798B">
        <w:rPr>
          <w:b/>
        </w:rPr>
        <w:t>0</w:t>
      </w:r>
      <w:r w:rsidR="001E3DF1">
        <w:rPr>
          <w:b/>
        </w:rPr>
        <w:t>0</w:t>
      </w:r>
      <w:r>
        <w:rPr>
          <w:b/>
        </w:rPr>
        <w:t>€</w:t>
      </w:r>
      <w:r>
        <w:rPr>
          <w:b/>
          <w:spacing w:val="-3"/>
        </w:rPr>
        <w:t xml:space="preserve"> </w:t>
      </w:r>
      <w:r>
        <w:rPr>
          <w:b/>
        </w:rPr>
        <w:t>TTC</w:t>
      </w:r>
      <w:r>
        <w:rPr>
          <w:b/>
          <w:spacing w:val="-2"/>
        </w:rPr>
        <w:t xml:space="preserve"> </w:t>
      </w:r>
      <w:r>
        <w:t>(offert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mise</w:t>
      </w:r>
      <w:r>
        <w:rPr>
          <w:spacing w:val="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vente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2"/>
        </w:rPr>
        <w:t>l’agence)</w:t>
      </w:r>
    </w:p>
    <w:p w:rsidR="00EA3A9E" w:rsidRPr="001E3DF1" w:rsidRDefault="00EA3A9E">
      <w:pPr>
        <w:pStyle w:val="Corpsdetexte"/>
        <w:rPr>
          <w:b/>
          <w:color w:val="FF0000"/>
        </w:rPr>
      </w:pPr>
    </w:p>
    <w:p w:rsidR="00AC798B" w:rsidRPr="00AC798B" w:rsidRDefault="00AC798B">
      <w:pPr>
        <w:pStyle w:val="Corpsdetexte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15F9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AC798B">
        <w:rPr>
          <w:sz w:val="16"/>
          <w:szCs w:val="16"/>
        </w:rPr>
        <w:t xml:space="preserve">Il est précisé que les tarifs peuvent faire l'objet d'aménagements </w:t>
      </w:r>
    </w:p>
    <w:p w:rsidR="00EA3A9E" w:rsidRDefault="00315F96">
      <w:pPr>
        <w:pStyle w:val="Corpsdetexte"/>
        <w:rPr>
          <w:b/>
        </w:rPr>
      </w:pPr>
      <w:r>
        <w:rPr>
          <w:sz w:val="16"/>
          <w:szCs w:val="16"/>
        </w:rPr>
        <w:t xml:space="preserve">   </w:t>
      </w:r>
      <w:r w:rsidR="00AC798B">
        <w:rPr>
          <w:sz w:val="16"/>
          <w:szCs w:val="16"/>
        </w:rPr>
        <w:t xml:space="preserve"> </w:t>
      </w:r>
      <w:proofErr w:type="gramStart"/>
      <w:r w:rsidR="00AC798B" w:rsidRPr="00AC798B">
        <w:rPr>
          <w:sz w:val="16"/>
          <w:szCs w:val="16"/>
        </w:rPr>
        <w:t>dans</w:t>
      </w:r>
      <w:proofErr w:type="gramEnd"/>
      <w:r w:rsidR="00AC798B" w:rsidRPr="00AC798B">
        <w:rPr>
          <w:sz w:val="16"/>
          <w:szCs w:val="16"/>
        </w:rPr>
        <w:t xml:space="preserve"> le cadre d'une discussion avec la clientèle</w:t>
      </w:r>
      <w:r w:rsidR="00AC798B">
        <w:t>.</w:t>
      </w:r>
    </w:p>
    <w:p w:rsidR="00EA3A9E" w:rsidRDefault="00EA3A9E">
      <w:pPr>
        <w:pStyle w:val="Corpsdetexte"/>
        <w:spacing w:before="171"/>
        <w:rPr>
          <w:b/>
        </w:rPr>
      </w:pPr>
    </w:p>
    <w:p w:rsidR="00EA3A9E" w:rsidRDefault="001E3DF1">
      <w:pPr>
        <w:ind w:left="1115"/>
        <w:rPr>
          <w:b/>
        </w:rPr>
      </w:pPr>
      <w:r>
        <w:rPr>
          <w:b/>
        </w:rPr>
        <w:t>JUFA IMMO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20</w:t>
      </w:r>
      <w:r>
        <w:rPr>
          <w:b/>
          <w:spacing w:val="-3"/>
        </w:rPr>
        <w:t xml:space="preserve"> </w:t>
      </w:r>
      <w:r>
        <w:rPr>
          <w:b/>
        </w:rPr>
        <w:t>rue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l’hôtel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ville</w:t>
      </w:r>
      <w:r>
        <w:rPr>
          <w:b/>
          <w:spacing w:val="-7"/>
        </w:rPr>
        <w:t xml:space="preserve"> </w:t>
      </w:r>
      <w:r>
        <w:rPr>
          <w:b/>
        </w:rPr>
        <w:t>30300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Beaucaire</w:t>
      </w:r>
    </w:p>
    <w:p w:rsidR="00EA3A9E" w:rsidRDefault="00000000">
      <w:pPr>
        <w:pStyle w:val="Corpsdetexte"/>
        <w:spacing w:before="22" w:line="259" w:lineRule="auto"/>
        <w:ind w:left="140" w:right="100"/>
      </w:pPr>
      <w:r>
        <w:t>SAS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30.000€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RCS</w:t>
      </w:r>
      <w:r>
        <w:rPr>
          <w:spacing w:val="-5"/>
        </w:rPr>
        <w:t xml:space="preserve"> </w:t>
      </w:r>
      <w:r>
        <w:t>Nîmes</w:t>
      </w:r>
      <w:r>
        <w:rPr>
          <w:spacing w:val="-5"/>
        </w:rPr>
        <w:t xml:space="preserve"> </w:t>
      </w:r>
      <w:r>
        <w:t>900664556 -</w:t>
      </w:r>
      <w:r>
        <w:rPr>
          <w:spacing w:val="-2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professionnelle CPI 3002 2021 000 000 028 délivrée par la CCI de Nîmes - Garantie SOCAF 26 avenue de Suffren 75015 Paris</w:t>
      </w:r>
    </w:p>
    <w:p w:rsidR="00EA3A9E" w:rsidRDefault="001E3DF1" w:rsidP="001E3DF1">
      <w:pPr>
        <w:ind w:right="3"/>
        <w:rPr>
          <w:b/>
        </w:rPr>
      </w:pPr>
      <w:r w:rsidRPr="001E3DF1">
        <w:rPr>
          <w:b/>
        </w:rPr>
        <w:t xml:space="preserve">                                       </w:t>
      </w:r>
      <w:r>
        <w:rPr>
          <w:b/>
          <w:u w:val="single"/>
        </w:rPr>
        <w:t xml:space="preserve"> 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délivrance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d’une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est</w:t>
      </w:r>
      <w:r>
        <w:rPr>
          <w:b/>
          <w:spacing w:val="-2"/>
          <w:u w:val="single"/>
        </w:rPr>
        <w:t xml:space="preserve"> obligatoire</w:t>
      </w:r>
    </w:p>
    <w:p w:rsidR="00EA3A9E" w:rsidRDefault="00000000">
      <w:pPr>
        <w:pStyle w:val="Titre1"/>
        <w:spacing w:before="47"/>
        <w:ind w:left="2820"/>
      </w:pPr>
      <w:r>
        <w:rPr>
          <w:b w:val="0"/>
        </w:rPr>
        <w:br w:type="column"/>
      </w:r>
      <w:r>
        <w:rPr>
          <w:color w:val="FF0000"/>
        </w:rPr>
        <w:t>Honoraires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location</w:t>
      </w:r>
    </w:p>
    <w:p w:rsidR="00EA3A9E" w:rsidRDefault="00000000">
      <w:pPr>
        <w:pStyle w:val="Titre2"/>
        <w:spacing w:before="66"/>
        <w:rPr>
          <w:u w:val="none"/>
        </w:rPr>
      </w:pPr>
      <w:r>
        <w:t>LOCAUX</w:t>
      </w:r>
      <w:r>
        <w:rPr>
          <w:spacing w:val="-3"/>
        </w:rPr>
        <w:t xml:space="preserve"> </w:t>
      </w:r>
      <w:r>
        <w:t>D</w:t>
      </w:r>
      <w:r w:rsidR="00315F96">
        <w:t>’</w:t>
      </w:r>
      <w:r>
        <w:t>HABITATION</w:t>
      </w:r>
      <w:r>
        <w:rPr>
          <w:spacing w:val="-2"/>
        </w:rPr>
        <w:t xml:space="preserve"> </w:t>
      </w:r>
      <w:r>
        <w:t>SOUMIS</w:t>
      </w:r>
      <w:r>
        <w:rPr>
          <w:spacing w:val="-4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LOI DU 6</w:t>
      </w:r>
      <w:r>
        <w:rPr>
          <w:spacing w:val="-3"/>
        </w:rPr>
        <w:t xml:space="preserve"> </w:t>
      </w:r>
      <w:r>
        <w:t>JUILLET</w:t>
      </w:r>
      <w:r>
        <w:rPr>
          <w:spacing w:val="-4"/>
        </w:rPr>
        <w:t xml:space="preserve"> 1989</w:t>
      </w:r>
    </w:p>
    <w:p w:rsidR="00EA3A9E" w:rsidRDefault="00000000">
      <w:pPr>
        <w:pStyle w:val="Paragraphedeliste"/>
        <w:numPr>
          <w:ilvl w:val="0"/>
          <w:numId w:val="1"/>
        </w:numPr>
        <w:tabs>
          <w:tab w:val="left" w:pos="849"/>
        </w:tabs>
        <w:ind w:left="849" w:hanging="349"/>
      </w:pPr>
      <w:r>
        <w:t>Entremise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négociation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50€</w:t>
      </w:r>
      <w:r>
        <w:rPr>
          <w:spacing w:val="-3"/>
        </w:rPr>
        <w:t xml:space="preserve"> </w:t>
      </w:r>
      <w:r>
        <w:t>TTC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rPr>
          <w:spacing w:val="-2"/>
        </w:rPr>
        <w:t>bailleur</w:t>
      </w:r>
    </w:p>
    <w:p w:rsidR="00EA3A9E" w:rsidRDefault="00000000" w:rsidP="001E3DF1">
      <w:pPr>
        <w:pStyle w:val="Paragraphedeliste"/>
        <w:tabs>
          <w:tab w:val="left" w:pos="850"/>
        </w:tabs>
        <w:spacing w:before="4" w:line="237" w:lineRule="auto"/>
        <w:ind w:left="850" w:right="1671" w:firstLine="0"/>
      </w:pPr>
      <w:r>
        <w:t xml:space="preserve">Visite, Constitution du dossier, rédaction du bail : </w:t>
      </w:r>
      <w:r w:rsidR="00B52B0C">
        <w:t>6</w:t>
      </w:r>
      <w:r>
        <w:t>€</w:t>
      </w:r>
      <w:r>
        <w:rPr>
          <w:spacing w:val="-7"/>
        </w:rPr>
        <w:t xml:space="preserve"> </w:t>
      </w:r>
      <w:r>
        <w:t>ttc</w:t>
      </w:r>
      <w:r>
        <w:rPr>
          <w:spacing w:val="-3"/>
        </w:rPr>
        <w:t xml:space="preserve"> </w:t>
      </w:r>
      <w:r>
        <w:t>/m2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habitable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bailleur</w:t>
      </w:r>
    </w:p>
    <w:p w:rsidR="00EA3A9E" w:rsidRDefault="00B52B0C">
      <w:pPr>
        <w:pStyle w:val="Corpsdetexte"/>
        <w:spacing w:before="2"/>
        <w:ind w:left="840"/>
      </w:pPr>
      <w:r>
        <w:t>6</w:t>
      </w:r>
      <w:r w:rsidR="001E3DF1">
        <w:t>€</w:t>
      </w:r>
      <w:r w:rsidR="001E3DF1">
        <w:rPr>
          <w:spacing w:val="-4"/>
        </w:rPr>
        <w:t xml:space="preserve"> </w:t>
      </w:r>
      <w:r w:rsidR="001E3DF1">
        <w:t>ttc /m2</w:t>
      </w:r>
      <w:r w:rsidR="001E3DF1">
        <w:rPr>
          <w:spacing w:val="-3"/>
        </w:rPr>
        <w:t xml:space="preserve"> </w:t>
      </w:r>
      <w:r w:rsidR="001E3DF1">
        <w:t>de</w:t>
      </w:r>
      <w:r w:rsidR="001E3DF1">
        <w:rPr>
          <w:spacing w:val="-2"/>
        </w:rPr>
        <w:t xml:space="preserve"> </w:t>
      </w:r>
      <w:r w:rsidR="001E3DF1">
        <w:t>surface</w:t>
      </w:r>
      <w:r w:rsidR="001E3DF1">
        <w:rPr>
          <w:spacing w:val="-1"/>
        </w:rPr>
        <w:t xml:space="preserve"> </w:t>
      </w:r>
      <w:r w:rsidR="001E3DF1">
        <w:t>habitable</w:t>
      </w:r>
      <w:r w:rsidR="001E3DF1">
        <w:rPr>
          <w:spacing w:val="-2"/>
        </w:rPr>
        <w:t xml:space="preserve"> </w:t>
      </w:r>
      <w:r w:rsidR="001E3DF1">
        <w:t>à</w:t>
      </w:r>
      <w:r w:rsidR="001E3DF1">
        <w:rPr>
          <w:spacing w:val="-2"/>
        </w:rPr>
        <w:t xml:space="preserve"> </w:t>
      </w:r>
      <w:r w:rsidR="001E3DF1">
        <w:t>charge</w:t>
      </w:r>
      <w:r w:rsidR="001E3DF1">
        <w:rPr>
          <w:spacing w:val="-1"/>
        </w:rPr>
        <w:t xml:space="preserve"> </w:t>
      </w:r>
      <w:r w:rsidR="001E3DF1">
        <w:t>du</w:t>
      </w:r>
      <w:r w:rsidR="001E3DF1">
        <w:rPr>
          <w:spacing w:val="-3"/>
        </w:rPr>
        <w:t xml:space="preserve"> </w:t>
      </w:r>
      <w:r w:rsidR="001E3DF1">
        <w:rPr>
          <w:spacing w:val="-2"/>
        </w:rPr>
        <w:t>locataire</w:t>
      </w:r>
    </w:p>
    <w:p w:rsidR="00EA3A9E" w:rsidRDefault="00000000">
      <w:pPr>
        <w:pStyle w:val="Paragraphedeliste"/>
        <w:numPr>
          <w:ilvl w:val="0"/>
          <w:numId w:val="1"/>
        </w:numPr>
        <w:tabs>
          <w:tab w:val="left" w:pos="849"/>
        </w:tabs>
        <w:spacing w:line="267" w:lineRule="exact"/>
        <w:ind w:left="849" w:hanging="349"/>
      </w:pPr>
      <w:proofErr w:type="spellStart"/>
      <w:r>
        <w:t>Etat</w:t>
      </w:r>
      <w:proofErr w:type="spellEnd"/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lieux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171DB6" w:rsidRDefault="00171DB6" w:rsidP="00171DB6">
      <w:pPr>
        <w:pStyle w:val="Corpsdetexte"/>
        <w:ind w:right="1564"/>
      </w:pPr>
      <w:r>
        <w:t xml:space="preserve">                </w:t>
      </w:r>
      <w:r w:rsidR="001E3DF1">
        <w:t xml:space="preserve"> 3€ ttc/m2 de surface habitable à charge du bailleur  </w:t>
      </w:r>
      <w:r>
        <w:t xml:space="preserve">        </w:t>
      </w:r>
    </w:p>
    <w:p w:rsidR="00EA3A9E" w:rsidRDefault="001E3DF1" w:rsidP="00171DB6">
      <w:pPr>
        <w:pStyle w:val="Corpsdetexte"/>
        <w:ind w:right="1564"/>
      </w:pPr>
      <w:r>
        <w:t xml:space="preserve">     </w:t>
      </w:r>
      <w:r w:rsidR="00171DB6">
        <w:t xml:space="preserve">            </w:t>
      </w:r>
      <w:r>
        <w:t>3€</w:t>
      </w:r>
      <w:r>
        <w:rPr>
          <w:spacing w:val="-7"/>
        </w:rPr>
        <w:t xml:space="preserve"> </w:t>
      </w:r>
      <w:r>
        <w:t>ttc/m2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habitable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locataire</w:t>
      </w:r>
    </w:p>
    <w:p w:rsidR="00B52B0C" w:rsidRDefault="00B52B0C" w:rsidP="00B52B0C">
      <w:pPr>
        <w:spacing w:line="267" w:lineRule="exact"/>
        <w:ind w:left="140"/>
        <w:rPr>
          <w:spacing w:val="-4"/>
        </w:rPr>
      </w:pPr>
      <w:r w:rsidRPr="00B52B0C">
        <w:rPr>
          <w:sz w:val="21"/>
          <w:szCs w:val="21"/>
        </w:rPr>
        <w:t xml:space="preserve"> </w:t>
      </w:r>
      <w:r w:rsidRPr="00B52B0C">
        <w:rPr>
          <w:b/>
          <w:sz w:val="21"/>
          <w:szCs w:val="21"/>
        </w:rPr>
        <w:t>Inventaire</w:t>
      </w:r>
      <w:r w:rsidRPr="00B52B0C">
        <w:rPr>
          <w:b/>
          <w:spacing w:val="-6"/>
          <w:sz w:val="21"/>
          <w:szCs w:val="21"/>
        </w:rPr>
        <w:t xml:space="preserve"> </w:t>
      </w:r>
      <w:r w:rsidRPr="00B52B0C">
        <w:rPr>
          <w:b/>
          <w:sz w:val="21"/>
          <w:szCs w:val="21"/>
        </w:rPr>
        <w:t>pour</w:t>
      </w:r>
      <w:r w:rsidRPr="00B52B0C">
        <w:rPr>
          <w:b/>
          <w:spacing w:val="-1"/>
          <w:sz w:val="21"/>
          <w:szCs w:val="21"/>
        </w:rPr>
        <w:t xml:space="preserve"> </w:t>
      </w:r>
      <w:r w:rsidRPr="00B52B0C">
        <w:rPr>
          <w:b/>
          <w:sz w:val="21"/>
          <w:szCs w:val="21"/>
        </w:rPr>
        <w:t>logement</w:t>
      </w:r>
      <w:r w:rsidRPr="00B52B0C">
        <w:rPr>
          <w:b/>
          <w:spacing w:val="-4"/>
          <w:sz w:val="21"/>
          <w:szCs w:val="21"/>
        </w:rPr>
        <w:t xml:space="preserve"> </w:t>
      </w:r>
      <w:r w:rsidRPr="00B52B0C">
        <w:rPr>
          <w:b/>
          <w:sz w:val="21"/>
          <w:szCs w:val="21"/>
        </w:rPr>
        <w:t>meublé</w:t>
      </w:r>
      <w:r w:rsidRPr="00B52B0C">
        <w:rPr>
          <w:b/>
          <w:spacing w:val="1"/>
          <w:sz w:val="21"/>
          <w:szCs w:val="21"/>
        </w:rPr>
        <w:t xml:space="preserve"> </w:t>
      </w:r>
      <w:r w:rsidRPr="00B52B0C">
        <w:rPr>
          <w:sz w:val="21"/>
          <w:szCs w:val="21"/>
        </w:rPr>
        <w:t>:</w:t>
      </w:r>
      <w:r w:rsidRPr="00B52B0C">
        <w:rPr>
          <w:spacing w:val="-2"/>
          <w:sz w:val="21"/>
          <w:szCs w:val="21"/>
        </w:rPr>
        <w:t xml:space="preserve"> </w:t>
      </w:r>
      <w:r w:rsidRPr="00B52B0C">
        <w:rPr>
          <w:sz w:val="21"/>
          <w:szCs w:val="21"/>
        </w:rPr>
        <w:t>&lt;à</w:t>
      </w:r>
      <w:r w:rsidRPr="00B52B0C">
        <w:rPr>
          <w:spacing w:val="-3"/>
          <w:sz w:val="21"/>
          <w:szCs w:val="21"/>
        </w:rPr>
        <w:t xml:space="preserve"> </w:t>
      </w:r>
      <w:r w:rsidRPr="00B52B0C">
        <w:rPr>
          <w:sz w:val="21"/>
          <w:szCs w:val="21"/>
        </w:rPr>
        <w:t>50M2</w:t>
      </w:r>
      <w:r w:rsidRPr="00B52B0C">
        <w:rPr>
          <w:spacing w:val="-5"/>
          <w:sz w:val="21"/>
          <w:szCs w:val="21"/>
        </w:rPr>
        <w:t xml:space="preserve"> </w:t>
      </w:r>
      <w:r w:rsidRPr="00B52B0C">
        <w:rPr>
          <w:sz w:val="21"/>
          <w:szCs w:val="21"/>
        </w:rPr>
        <w:t>forfait</w:t>
      </w:r>
      <w:r w:rsidRPr="00B52B0C">
        <w:rPr>
          <w:spacing w:val="-1"/>
          <w:sz w:val="21"/>
          <w:szCs w:val="21"/>
        </w:rPr>
        <w:t xml:space="preserve"> </w:t>
      </w:r>
      <w:r w:rsidRPr="00B52B0C">
        <w:rPr>
          <w:sz w:val="21"/>
          <w:szCs w:val="21"/>
        </w:rPr>
        <w:t>100€,</w:t>
      </w:r>
      <w:r w:rsidRPr="00B52B0C">
        <w:rPr>
          <w:spacing w:val="45"/>
          <w:sz w:val="21"/>
          <w:szCs w:val="21"/>
        </w:rPr>
        <w:t xml:space="preserve"> </w:t>
      </w:r>
      <w:r w:rsidRPr="00B52B0C">
        <w:rPr>
          <w:sz w:val="21"/>
          <w:szCs w:val="21"/>
        </w:rPr>
        <w:t>&gt;</w:t>
      </w:r>
      <w:r w:rsidRPr="00B52B0C">
        <w:rPr>
          <w:spacing w:val="-2"/>
          <w:sz w:val="21"/>
          <w:szCs w:val="21"/>
        </w:rPr>
        <w:t xml:space="preserve"> </w:t>
      </w:r>
      <w:r w:rsidRPr="00B52B0C">
        <w:rPr>
          <w:sz w:val="21"/>
          <w:szCs w:val="21"/>
        </w:rPr>
        <w:t>à</w:t>
      </w:r>
      <w:r w:rsidRPr="00B52B0C">
        <w:rPr>
          <w:spacing w:val="-3"/>
          <w:sz w:val="21"/>
          <w:szCs w:val="21"/>
        </w:rPr>
        <w:t xml:space="preserve"> </w:t>
      </w:r>
      <w:r w:rsidRPr="00B52B0C">
        <w:rPr>
          <w:sz w:val="21"/>
          <w:szCs w:val="21"/>
        </w:rPr>
        <w:t>50m2</w:t>
      </w:r>
      <w:r w:rsidRPr="00B52B0C">
        <w:rPr>
          <w:spacing w:val="-4"/>
          <w:sz w:val="21"/>
          <w:szCs w:val="21"/>
        </w:rPr>
        <w:t xml:space="preserve"> </w:t>
      </w:r>
      <w:r w:rsidRPr="00B52B0C">
        <w:rPr>
          <w:spacing w:val="-4"/>
          <w:sz w:val="21"/>
          <w:szCs w:val="21"/>
        </w:rPr>
        <w:t>forfait 150</w:t>
      </w:r>
      <w:r>
        <w:rPr>
          <w:spacing w:val="-4"/>
        </w:rPr>
        <w:t xml:space="preserve">€ </w:t>
      </w:r>
    </w:p>
    <w:p w:rsidR="00B52B0C" w:rsidRDefault="00B52B0C" w:rsidP="00B52B0C">
      <w:pPr>
        <w:pStyle w:val="Corpsdetexte"/>
        <w:spacing w:before="2"/>
        <w:ind w:left="140"/>
        <w:rPr>
          <w:spacing w:val="-4"/>
        </w:rPr>
      </w:pPr>
    </w:p>
    <w:p w:rsidR="00EA3A9E" w:rsidRPr="00B52B0C" w:rsidRDefault="00B52B0C" w:rsidP="00B52B0C">
      <w:pPr>
        <w:pStyle w:val="Titre2"/>
        <w:spacing w:line="237" w:lineRule="auto"/>
        <w:ind w:left="0"/>
        <w:rPr>
          <w:sz w:val="21"/>
          <w:szCs w:val="21"/>
          <w:u w:val="none"/>
        </w:rPr>
      </w:pPr>
      <w:r w:rsidRPr="00B52B0C">
        <w:rPr>
          <w:sz w:val="21"/>
          <w:szCs w:val="21"/>
        </w:rPr>
        <w:t xml:space="preserve">  </w:t>
      </w:r>
      <w:r w:rsidR="00000000" w:rsidRPr="00B52B0C">
        <w:rPr>
          <w:sz w:val="21"/>
          <w:szCs w:val="21"/>
        </w:rPr>
        <w:t>LOCAUX</w:t>
      </w:r>
      <w:r w:rsidR="00000000" w:rsidRPr="00B52B0C">
        <w:rPr>
          <w:spacing w:val="-9"/>
          <w:sz w:val="21"/>
          <w:szCs w:val="21"/>
        </w:rPr>
        <w:t xml:space="preserve"> </w:t>
      </w:r>
      <w:r w:rsidR="00000000" w:rsidRPr="00B52B0C">
        <w:rPr>
          <w:sz w:val="21"/>
          <w:szCs w:val="21"/>
        </w:rPr>
        <w:t>DE</w:t>
      </w:r>
      <w:r w:rsidR="00000000" w:rsidRPr="00B52B0C">
        <w:rPr>
          <w:spacing w:val="-5"/>
          <w:sz w:val="21"/>
          <w:szCs w:val="21"/>
        </w:rPr>
        <w:t xml:space="preserve"> </w:t>
      </w:r>
      <w:r w:rsidR="00000000" w:rsidRPr="00B52B0C">
        <w:rPr>
          <w:sz w:val="21"/>
          <w:szCs w:val="21"/>
        </w:rPr>
        <w:t>DROIT</w:t>
      </w:r>
      <w:r w:rsidR="00000000" w:rsidRPr="00B52B0C">
        <w:rPr>
          <w:spacing w:val="-7"/>
          <w:sz w:val="21"/>
          <w:szCs w:val="21"/>
        </w:rPr>
        <w:t xml:space="preserve"> </w:t>
      </w:r>
      <w:r w:rsidR="00000000" w:rsidRPr="00B52B0C">
        <w:rPr>
          <w:sz w:val="21"/>
          <w:szCs w:val="21"/>
        </w:rPr>
        <w:t>COMMUN/</w:t>
      </w:r>
      <w:r w:rsidR="00000000" w:rsidRPr="00B52B0C">
        <w:rPr>
          <w:spacing w:val="-7"/>
          <w:sz w:val="21"/>
          <w:szCs w:val="21"/>
        </w:rPr>
        <w:t xml:space="preserve"> </w:t>
      </w:r>
      <w:r w:rsidR="00000000" w:rsidRPr="00B52B0C">
        <w:rPr>
          <w:sz w:val="21"/>
          <w:szCs w:val="21"/>
        </w:rPr>
        <w:t>COMMERCIAUX/</w:t>
      </w:r>
      <w:r w:rsidR="00000000" w:rsidRPr="00B52B0C">
        <w:rPr>
          <w:spacing w:val="-7"/>
          <w:sz w:val="21"/>
          <w:szCs w:val="21"/>
        </w:rPr>
        <w:t xml:space="preserve"> </w:t>
      </w:r>
      <w:r w:rsidR="00000000" w:rsidRPr="00B52B0C">
        <w:rPr>
          <w:sz w:val="21"/>
          <w:szCs w:val="21"/>
        </w:rPr>
        <w:t>INDUSTRIELS</w:t>
      </w:r>
      <w:r>
        <w:rPr>
          <w:sz w:val="21"/>
          <w:szCs w:val="21"/>
        </w:rPr>
        <w:t>/</w:t>
      </w:r>
      <w:r w:rsidRPr="00B52B0C">
        <w:rPr>
          <w:spacing w:val="-5"/>
          <w:sz w:val="21"/>
          <w:szCs w:val="21"/>
          <w:u w:val="none"/>
        </w:rPr>
        <w:t xml:space="preserve"> </w:t>
      </w:r>
      <w:r w:rsidR="00000000" w:rsidRPr="00B52B0C">
        <w:rPr>
          <w:spacing w:val="-2"/>
          <w:sz w:val="21"/>
          <w:szCs w:val="21"/>
        </w:rPr>
        <w:t>PROFESSIONNELS</w:t>
      </w:r>
    </w:p>
    <w:p w:rsidR="00EA3A9E" w:rsidRDefault="00000000" w:rsidP="00315F96">
      <w:pPr>
        <w:pStyle w:val="Corpsdetexte"/>
        <w:spacing w:before="1"/>
        <w:ind w:left="140"/>
      </w:pPr>
      <w:r>
        <w:t>Honoraires</w:t>
      </w:r>
      <w:r>
        <w:rPr>
          <w:spacing w:val="-6"/>
        </w:rPr>
        <w:t xml:space="preserve"> </w:t>
      </w:r>
      <w:proofErr w:type="gramStart"/>
      <w:r>
        <w:t>TTC:</w:t>
      </w:r>
      <w:proofErr w:type="gramEnd"/>
      <w:r>
        <w:rPr>
          <w:spacing w:val="-3"/>
        </w:rPr>
        <w:t xml:space="preserve"> </w:t>
      </w:r>
      <w:r w:rsidR="00817B5E">
        <w:t>20</w:t>
      </w:r>
      <w:r>
        <w:t>%</w:t>
      </w:r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loyer</w:t>
      </w:r>
      <w:r>
        <w:rPr>
          <w:spacing w:val="-7"/>
        </w:rPr>
        <w:t xml:space="preserve"> </w:t>
      </w:r>
      <w:r>
        <w:t>annuel</w:t>
      </w:r>
      <w:r>
        <w:rPr>
          <w:spacing w:val="-5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comprises</w:t>
      </w:r>
      <w:r>
        <w:rPr>
          <w:spacing w:val="-1"/>
        </w:rPr>
        <w:t xml:space="preserve"> </w:t>
      </w:r>
      <w:r>
        <w:t>partagés entre bailleur et locataire.</w:t>
      </w:r>
      <w:r>
        <w:rPr>
          <w:spacing w:val="80"/>
        </w:rPr>
        <w:t xml:space="preserve"> </w:t>
      </w:r>
      <w:proofErr w:type="spellStart"/>
      <w:r>
        <w:t>Etat</w:t>
      </w:r>
      <w:proofErr w:type="spellEnd"/>
      <w:r>
        <w:t xml:space="preserve"> des lieux (hors habitable) : 200€</w:t>
      </w:r>
    </w:p>
    <w:p w:rsidR="00EA3A9E" w:rsidRDefault="00EA3A9E">
      <w:pPr>
        <w:pStyle w:val="Corpsdetexte"/>
      </w:pPr>
    </w:p>
    <w:p w:rsidR="00EA3A9E" w:rsidRDefault="00000000">
      <w:pPr>
        <w:pStyle w:val="Titre2"/>
        <w:rPr>
          <w:u w:val="none"/>
        </w:rPr>
      </w:pPr>
      <w:r>
        <w:t>LOCATIONS</w:t>
      </w:r>
      <w:r>
        <w:rPr>
          <w:spacing w:val="-2"/>
        </w:rPr>
        <w:t xml:space="preserve"> SAISONNIERES</w:t>
      </w:r>
    </w:p>
    <w:p w:rsidR="00315F96" w:rsidRDefault="00315F96" w:rsidP="00315F96">
      <w:pPr>
        <w:pStyle w:val="Corpsdetexte"/>
        <w:spacing w:before="2"/>
        <w:ind w:right="506"/>
        <w:rPr>
          <w:spacing w:val="-3"/>
        </w:rPr>
      </w:pPr>
      <w:r>
        <w:t xml:space="preserve">  -Entremise, négociation, visite, constitution du dossier, Rédaction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bail</w:t>
      </w:r>
      <w:r>
        <w:rPr>
          <w:spacing w:val="-3"/>
        </w:rPr>
        <w:t xml:space="preserve">   </w:t>
      </w:r>
    </w:p>
    <w:p w:rsidR="00EA3A9E" w:rsidRDefault="00315F96" w:rsidP="00315F96">
      <w:pPr>
        <w:pStyle w:val="Corpsdetexte"/>
        <w:spacing w:before="2"/>
        <w:ind w:right="506"/>
      </w:pPr>
      <w:r>
        <w:rPr>
          <w:spacing w:val="-3"/>
        </w:rPr>
        <w:t xml:space="preserve">   </w:t>
      </w:r>
      <w:proofErr w:type="gramStart"/>
      <w:r>
        <w:t>et</w:t>
      </w:r>
      <w:proofErr w:type="gramEnd"/>
      <w:r>
        <w:rPr>
          <w:spacing w:val="-2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lieux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séjour</w:t>
      </w:r>
      <w:r>
        <w:rPr>
          <w:spacing w:val="-6"/>
        </w:rPr>
        <w:t xml:space="preserve"> </w:t>
      </w:r>
      <w:r>
        <w:t>à charge du bailleur</w:t>
      </w:r>
    </w:p>
    <w:p w:rsidR="00EA3A9E" w:rsidRDefault="00315F96" w:rsidP="00315F96">
      <w:pPr>
        <w:pStyle w:val="Corpsdetexte"/>
      </w:pPr>
      <w:r>
        <w:t xml:space="preserve">  -Taxe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séjour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locataire</w:t>
      </w:r>
      <w:r>
        <w:rPr>
          <w:spacing w:val="-2"/>
        </w:rPr>
        <w:t xml:space="preserve"> </w:t>
      </w:r>
      <w:r>
        <w:t>(variable</w:t>
      </w:r>
      <w:r>
        <w:rPr>
          <w:spacing w:val="-2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commune)</w:t>
      </w:r>
    </w:p>
    <w:p w:rsidR="00EA3A9E" w:rsidRDefault="00000000">
      <w:pPr>
        <w:pStyle w:val="Titre2"/>
        <w:spacing w:before="266"/>
        <w:rPr>
          <w:u w:val="none"/>
        </w:rPr>
      </w:pPr>
      <w:r>
        <w:t>LOCATION</w:t>
      </w:r>
      <w:r>
        <w:rPr>
          <w:spacing w:val="3"/>
        </w:rPr>
        <w:t xml:space="preserve"> </w:t>
      </w:r>
      <w:r>
        <w:rPr>
          <w:spacing w:val="-2"/>
        </w:rPr>
        <w:t>GARAGE/PARKING/BOX</w:t>
      </w:r>
    </w:p>
    <w:p w:rsidR="00EA3A9E" w:rsidRDefault="00000000">
      <w:pPr>
        <w:pStyle w:val="Corpsdetexte"/>
        <w:spacing w:before="2"/>
        <w:ind w:left="140"/>
      </w:pPr>
      <w:r>
        <w:t>Honoraires</w:t>
      </w:r>
      <w:r>
        <w:rPr>
          <w:spacing w:val="-6"/>
        </w:rPr>
        <w:t xml:space="preserve"> </w:t>
      </w:r>
      <w:r>
        <w:t>bailleur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forfait</w:t>
      </w:r>
      <w:r>
        <w:rPr>
          <w:spacing w:val="-1"/>
        </w:rPr>
        <w:t xml:space="preserve"> </w:t>
      </w:r>
      <w:r>
        <w:t>80€</w:t>
      </w:r>
      <w:r>
        <w:rPr>
          <w:spacing w:val="-5"/>
        </w:rPr>
        <w:t xml:space="preserve"> </w:t>
      </w:r>
      <w:r>
        <w:t>ttc</w:t>
      </w:r>
      <w:r>
        <w:rPr>
          <w:spacing w:val="48"/>
        </w:rPr>
        <w:t xml:space="preserve"> </w:t>
      </w:r>
      <w:r>
        <w:t>et Honoraires</w:t>
      </w:r>
      <w:r>
        <w:rPr>
          <w:spacing w:val="-4"/>
        </w:rPr>
        <w:t xml:space="preserve"> </w:t>
      </w:r>
      <w:r>
        <w:t>locataire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forfait</w:t>
      </w:r>
      <w:r>
        <w:rPr>
          <w:spacing w:val="-1"/>
        </w:rPr>
        <w:t xml:space="preserve"> </w:t>
      </w:r>
      <w:r>
        <w:t>80€</w:t>
      </w:r>
      <w:r>
        <w:rPr>
          <w:spacing w:val="-4"/>
        </w:rPr>
        <w:t xml:space="preserve"> </w:t>
      </w:r>
      <w:r>
        <w:rPr>
          <w:spacing w:val="-5"/>
        </w:rPr>
        <w:t>ttc</w:t>
      </w:r>
    </w:p>
    <w:p w:rsidR="00817B5E" w:rsidRPr="00817B5E" w:rsidRDefault="00000000" w:rsidP="00817B5E">
      <w:pPr>
        <w:spacing w:before="266"/>
        <w:ind w:left="140"/>
        <w:rPr>
          <w:spacing w:val="-5"/>
        </w:rPr>
      </w:pPr>
      <w:r>
        <w:rPr>
          <w:b/>
        </w:rPr>
        <w:t>Permis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louer</w:t>
      </w:r>
      <w:r>
        <w:rPr>
          <w:b/>
          <w:spacing w:val="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90€</w:t>
      </w:r>
      <w:r>
        <w:rPr>
          <w:spacing w:val="-3"/>
        </w:rPr>
        <w:t xml:space="preserve"> </w:t>
      </w:r>
      <w:r>
        <w:rPr>
          <w:spacing w:val="-5"/>
        </w:rPr>
        <w:t>ttc</w:t>
      </w:r>
    </w:p>
    <w:p w:rsidR="00EA3A9E" w:rsidRDefault="00000000">
      <w:pPr>
        <w:spacing w:before="2"/>
        <w:ind w:left="140"/>
      </w:pPr>
      <w:r>
        <w:rPr>
          <w:b/>
        </w:rPr>
        <w:t xml:space="preserve">Assistance ouverture de compteurs </w:t>
      </w:r>
      <w:r>
        <w:t xml:space="preserve">(eau, électricité, gaz) : 15€/service </w:t>
      </w:r>
      <w:r>
        <w:rPr>
          <w:b/>
        </w:rPr>
        <w:t>Gestion</w:t>
      </w:r>
      <w:r>
        <w:rPr>
          <w:b/>
          <w:spacing w:val="-4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travaux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courants</w:t>
      </w:r>
      <w:r>
        <w:rPr>
          <w:b/>
          <w:spacing w:val="-4"/>
        </w:rPr>
        <w:t xml:space="preserve"> </w:t>
      </w:r>
      <w:r>
        <w:rPr>
          <w:b/>
        </w:rPr>
        <w:t>&gt;1</w:t>
      </w:r>
      <w:r w:rsidR="00171DB6">
        <w:rPr>
          <w:b/>
        </w:rPr>
        <w:t>0</w:t>
      </w:r>
      <w:r>
        <w:rPr>
          <w:b/>
        </w:rPr>
        <w:t>00€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6%du</w:t>
      </w:r>
      <w:r>
        <w:rPr>
          <w:spacing w:val="-6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suivis par l’agence</w:t>
      </w:r>
    </w:p>
    <w:p w:rsidR="00EA3A9E" w:rsidRDefault="00000000">
      <w:pPr>
        <w:spacing w:line="268" w:lineRule="exact"/>
        <w:ind w:left="140"/>
      </w:pPr>
      <w:r>
        <w:rPr>
          <w:b/>
          <w:sz w:val="21"/>
        </w:rPr>
        <w:t>Renouvellement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avenant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bail</w:t>
      </w:r>
      <w:r>
        <w:rPr>
          <w:b/>
          <w:spacing w:val="3"/>
          <w:sz w:val="21"/>
        </w:rPr>
        <w:t xml:space="preserve"> </w:t>
      </w:r>
      <w:r>
        <w:t xml:space="preserve">: </w:t>
      </w:r>
      <w:r>
        <w:rPr>
          <w:spacing w:val="-4"/>
        </w:rPr>
        <w:t>100€</w:t>
      </w:r>
    </w:p>
    <w:p w:rsidR="00EA3A9E" w:rsidRDefault="00000000">
      <w:pPr>
        <w:spacing w:before="1"/>
        <w:ind w:left="140"/>
      </w:pPr>
      <w:r>
        <w:rPr>
          <w:b/>
        </w:rPr>
        <w:t>Gestion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sinistres</w:t>
      </w:r>
      <w:r>
        <w:rPr>
          <w:b/>
          <w:spacing w:val="-3"/>
        </w:rPr>
        <w:t xml:space="preserve"> </w:t>
      </w:r>
      <w:r>
        <w:rPr>
          <w:b/>
        </w:rPr>
        <w:t>(dégâts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eaux,</w:t>
      </w:r>
      <w:r>
        <w:rPr>
          <w:b/>
          <w:spacing w:val="-5"/>
        </w:rPr>
        <w:t xml:space="preserve"> </w:t>
      </w:r>
      <w:r>
        <w:rPr>
          <w:b/>
        </w:rPr>
        <w:t>incendies,</w:t>
      </w:r>
      <w:r>
        <w:rPr>
          <w:b/>
          <w:spacing w:val="-6"/>
        </w:rPr>
        <w:t xml:space="preserve"> </w:t>
      </w:r>
      <w:r>
        <w:rPr>
          <w:b/>
        </w:rPr>
        <w:t>expertises…)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spacing w:val="-2"/>
        </w:rPr>
        <w:t>vacation</w:t>
      </w:r>
    </w:p>
    <w:p w:rsidR="00EA3A9E" w:rsidRDefault="00000000">
      <w:pPr>
        <w:pStyle w:val="Corpsdetexte"/>
        <w:spacing w:before="2" w:line="267" w:lineRule="exact"/>
        <w:ind w:left="140"/>
      </w:pPr>
      <w:proofErr w:type="gramStart"/>
      <w:r>
        <w:t>horaire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50€</w:t>
      </w:r>
      <w:r>
        <w:rPr>
          <w:spacing w:val="-4"/>
        </w:rPr>
        <w:t xml:space="preserve"> </w:t>
      </w:r>
      <w:r>
        <w:rPr>
          <w:spacing w:val="-5"/>
        </w:rPr>
        <w:t>TTC</w:t>
      </w:r>
    </w:p>
    <w:p w:rsidR="00315F96" w:rsidRDefault="00315F96">
      <w:pPr>
        <w:pStyle w:val="Corpsdetexte"/>
        <w:spacing w:before="2"/>
        <w:ind w:left="140"/>
        <w:rPr>
          <w:spacing w:val="-4"/>
        </w:rPr>
      </w:pPr>
      <w:r w:rsidRPr="00315F96">
        <w:rPr>
          <w:b/>
          <w:bCs/>
          <w:spacing w:val="-4"/>
        </w:rPr>
        <w:t>Transfert de dossier</w:t>
      </w:r>
      <w:r>
        <w:rPr>
          <w:spacing w:val="-4"/>
        </w:rPr>
        <w:t> : 80€</w:t>
      </w:r>
    </w:p>
    <w:p w:rsidR="00B52B0C" w:rsidRDefault="00B52B0C">
      <w:pPr>
        <w:pStyle w:val="Corpsdetexte"/>
        <w:spacing w:before="2"/>
        <w:ind w:left="140"/>
      </w:pPr>
    </w:p>
    <w:p w:rsidR="00B52B0C" w:rsidRDefault="00B52B0C">
      <w:pPr>
        <w:pStyle w:val="Corpsdetexte"/>
        <w:spacing w:before="2"/>
        <w:ind w:left="140"/>
      </w:pPr>
    </w:p>
    <w:p w:rsidR="00EA3A9E" w:rsidRDefault="00000000">
      <w:pPr>
        <w:pStyle w:val="Titre1"/>
        <w:spacing w:before="43"/>
        <w:ind w:left="305"/>
      </w:pPr>
      <w:bookmarkStart w:id="2" w:name="Gestion_locative_en_partenariat_avec_Ma_"/>
      <w:bookmarkEnd w:id="2"/>
      <w:r>
        <w:rPr>
          <w:color w:val="FF0000"/>
        </w:rPr>
        <w:t>Gestion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locative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partenariat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avec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Gestion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Locative</w:t>
      </w:r>
    </w:p>
    <w:p w:rsidR="00EA3A9E" w:rsidRDefault="00000000">
      <w:pPr>
        <w:spacing w:before="1"/>
        <w:ind w:left="305"/>
        <w:rPr>
          <w:b/>
        </w:rPr>
      </w:pPr>
      <w:r>
        <w:rPr>
          <w:b/>
          <w:color w:val="FF0000"/>
        </w:rPr>
        <w:t>Taux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gestion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6,90%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HT max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sur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encaissements.</w:t>
      </w:r>
    </w:p>
    <w:p w:rsidR="00EA3A9E" w:rsidRDefault="00000000">
      <w:pPr>
        <w:spacing w:before="2"/>
        <w:ind w:left="305"/>
        <w:rPr>
          <w:b/>
        </w:rPr>
      </w:pPr>
      <w:r>
        <w:rPr>
          <w:b/>
          <w:color w:val="FF0000"/>
        </w:rPr>
        <w:t>Assurance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loyers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impayés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garantie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totale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à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2,5%</w:t>
      </w:r>
      <w:r w:rsidR="001E3DF1">
        <w:rPr>
          <w:b/>
          <w:color w:val="FF0000"/>
        </w:rPr>
        <w:t>TTC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des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loyers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et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  <w:spacing w:val="-2"/>
        </w:rPr>
        <w:t>charges.</w:t>
      </w:r>
    </w:p>
    <w:sectPr w:rsidR="00EA3A9E">
      <w:type w:val="continuous"/>
      <w:pgSz w:w="16840" w:h="11910" w:orient="landscape"/>
      <w:pgMar w:top="160" w:right="1417" w:bottom="0" w:left="425" w:header="720" w:footer="720" w:gutter="0"/>
      <w:cols w:num="2" w:space="720" w:equalWidth="0">
        <w:col w:w="7551" w:space="311"/>
        <w:col w:w="7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03B"/>
    <w:multiLevelType w:val="hybridMultilevel"/>
    <w:tmpl w:val="08EA7698"/>
    <w:lvl w:ilvl="0" w:tplc="12AE20D2">
      <w:numFmt w:val="bullet"/>
      <w:lvlText w:val="-"/>
      <w:lvlJc w:val="left"/>
      <w:pPr>
        <w:ind w:left="850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BC256EA">
      <w:numFmt w:val="bullet"/>
      <w:lvlText w:val="•"/>
      <w:lvlJc w:val="left"/>
      <w:pPr>
        <w:ind w:left="1487" w:hanging="350"/>
      </w:pPr>
      <w:rPr>
        <w:rFonts w:hint="default"/>
        <w:lang w:val="fr-FR" w:eastAsia="en-US" w:bidi="ar-SA"/>
      </w:rPr>
    </w:lvl>
    <w:lvl w:ilvl="2" w:tplc="AA924852">
      <w:numFmt w:val="bullet"/>
      <w:lvlText w:val="•"/>
      <w:lvlJc w:val="left"/>
      <w:pPr>
        <w:ind w:left="2115" w:hanging="350"/>
      </w:pPr>
      <w:rPr>
        <w:rFonts w:hint="default"/>
        <w:lang w:val="fr-FR" w:eastAsia="en-US" w:bidi="ar-SA"/>
      </w:rPr>
    </w:lvl>
    <w:lvl w:ilvl="3" w:tplc="D5166606">
      <w:numFmt w:val="bullet"/>
      <w:lvlText w:val="•"/>
      <w:lvlJc w:val="left"/>
      <w:pPr>
        <w:ind w:left="2742" w:hanging="350"/>
      </w:pPr>
      <w:rPr>
        <w:rFonts w:hint="default"/>
        <w:lang w:val="fr-FR" w:eastAsia="en-US" w:bidi="ar-SA"/>
      </w:rPr>
    </w:lvl>
    <w:lvl w:ilvl="4" w:tplc="833C239A">
      <w:numFmt w:val="bullet"/>
      <w:lvlText w:val="•"/>
      <w:lvlJc w:val="left"/>
      <w:pPr>
        <w:ind w:left="3370" w:hanging="350"/>
      </w:pPr>
      <w:rPr>
        <w:rFonts w:hint="default"/>
        <w:lang w:val="fr-FR" w:eastAsia="en-US" w:bidi="ar-SA"/>
      </w:rPr>
    </w:lvl>
    <w:lvl w:ilvl="5" w:tplc="2BFCE138">
      <w:numFmt w:val="bullet"/>
      <w:lvlText w:val="•"/>
      <w:lvlJc w:val="left"/>
      <w:pPr>
        <w:ind w:left="3997" w:hanging="350"/>
      </w:pPr>
      <w:rPr>
        <w:rFonts w:hint="default"/>
        <w:lang w:val="fr-FR" w:eastAsia="en-US" w:bidi="ar-SA"/>
      </w:rPr>
    </w:lvl>
    <w:lvl w:ilvl="6" w:tplc="E0608026">
      <w:numFmt w:val="bullet"/>
      <w:lvlText w:val="•"/>
      <w:lvlJc w:val="left"/>
      <w:pPr>
        <w:ind w:left="4625" w:hanging="350"/>
      </w:pPr>
      <w:rPr>
        <w:rFonts w:hint="default"/>
        <w:lang w:val="fr-FR" w:eastAsia="en-US" w:bidi="ar-SA"/>
      </w:rPr>
    </w:lvl>
    <w:lvl w:ilvl="7" w:tplc="9BDA7ED2">
      <w:numFmt w:val="bullet"/>
      <w:lvlText w:val="•"/>
      <w:lvlJc w:val="left"/>
      <w:pPr>
        <w:ind w:left="5252" w:hanging="350"/>
      </w:pPr>
      <w:rPr>
        <w:rFonts w:hint="default"/>
        <w:lang w:val="fr-FR" w:eastAsia="en-US" w:bidi="ar-SA"/>
      </w:rPr>
    </w:lvl>
    <w:lvl w:ilvl="8" w:tplc="BD8ACF76">
      <w:numFmt w:val="bullet"/>
      <w:lvlText w:val="•"/>
      <w:lvlJc w:val="left"/>
      <w:pPr>
        <w:ind w:left="5880" w:hanging="350"/>
      </w:pPr>
      <w:rPr>
        <w:rFonts w:hint="default"/>
        <w:lang w:val="fr-FR" w:eastAsia="en-US" w:bidi="ar-SA"/>
      </w:rPr>
    </w:lvl>
  </w:abstractNum>
  <w:num w:numId="1" w16cid:durableId="137527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9E"/>
    <w:rsid w:val="00171DB6"/>
    <w:rsid w:val="001E3DF1"/>
    <w:rsid w:val="00315F96"/>
    <w:rsid w:val="00817B5E"/>
    <w:rsid w:val="00AC798B"/>
    <w:rsid w:val="00B52B0C"/>
    <w:rsid w:val="00CD7B83"/>
    <w:rsid w:val="00EA3A9E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7BB70"/>
  <w15:docId w15:val="{F3982277-3107-1E4E-B81C-F5B20994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8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487" w:lineRule="exact"/>
      <w:ind w:left="347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"/>
      <w:ind w:left="849" w:hanging="349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Boutin</dc:creator>
  <cp:lastModifiedBy>Microsoft Office User</cp:lastModifiedBy>
  <cp:revision>2</cp:revision>
  <cp:lastPrinted>2025-01-04T19:31:00Z</cp:lastPrinted>
  <dcterms:created xsi:type="dcterms:W3CDTF">2025-01-04T19:33:00Z</dcterms:created>
  <dcterms:modified xsi:type="dcterms:W3CDTF">2025-01-04T19:33:00Z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2024-12-16T00:00:00Z</vt:filetime>
  </property>
</Properties>
</file>